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5991C3" w14:textId="77777777" w:rsidR="008B5469" w:rsidRDefault="008B5469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</w:p>
    <w:p w14:paraId="4739AF1F" w14:textId="77777777" w:rsidR="007D448B" w:rsidRPr="007D448B" w:rsidRDefault="007D448B" w:rsidP="007D448B">
      <w:pPr>
        <w:spacing w:after="0" w:line="276" w:lineRule="auto"/>
        <w:jc w:val="right"/>
        <w:rPr>
          <w:rFonts w:ascii="Calibri" w:eastAsia="Calibri" w:hAnsi="Calibri"/>
          <w:sz w:val="20"/>
          <w:szCs w:val="20"/>
          <w:rtl/>
        </w:rPr>
      </w:pPr>
      <w:r w:rsidRPr="007D448B">
        <w:rPr>
          <w:rFonts w:ascii="Calibri" w:eastAsia="Calibri" w:hAnsi="Calibri" w:hint="cs"/>
          <w:sz w:val="20"/>
          <w:szCs w:val="20"/>
          <w:rtl/>
        </w:rPr>
        <w:t>שם: ___________________</w:t>
      </w:r>
    </w:p>
    <w:p w14:paraId="1AB818A8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396AD30" w14:textId="77777777" w:rsidR="007D448B" w:rsidRPr="007D448B" w:rsidRDefault="007D448B" w:rsidP="007D448B">
      <w:pPr>
        <w:spacing w:after="0" w:line="276" w:lineRule="auto"/>
        <w:rPr>
          <w:rFonts w:ascii="Calibri" w:eastAsia="Calibri" w:hAnsi="Calibri"/>
          <w:sz w:val="20"/>
          <w:szCs w:val="20"/>
          <w:rtl/>
        </w:rPr>
      </w:pPr>
    </w:p>
    <w:p w14:paraId="2C926EC5" w14:textId="2CA50804" w:rsidR="007D448B" w:rsidRPr="007D448B" w:rsidRDefault="007D448B" w:rsidP="007D448B">
      <w:pPr>
        <w:spacing w:after="0" w:line="276" w:lineRule="auto"/>
        <w:jc w:val="center"/>
        <w:rPr>
          <w:rFonts w:ascii="Times New Roman" w:eastAsia="Calibri" w:hAnsi="Times New Roman" w:cs="Times New Roman"/>
          <w:b/>
          <w:bCs/>
          <w:sz w:val="40"/>
          <w:szCs w:val="40"/>
          <w:rtl/>
        </w:rPr>
      </w:pPr>
      <w:r w:rsidRPr="007D448B">
        <w:rPr>
          <w:rFonts w:ascii="Times New Roman" w:eastAsia="Calibri" w:hAnsi="Times New Roman" w:cs="Times New Roman" w:hint="cs"/>
          <w:b/>
          <w:bCs/>
          <w:sz w:val="40"/>
          <w:szCs w:val="40"/>
          <w:rtl/>
        </w:rPr>
        <w:t>מבחני דף היומי</w:t>
      </w:r>
    </w:p>
    <w:p w14:paraId="08B03E1B" w14:textId="5F3B1866" w:rsidR="006B1A10" w:rsidRPr="007D448B" w:rsidRDefault="002E23C3" w:rsidP="008F1BC3">
      <w:pPr>
        <w:spacing w:after="0"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בבא </w:t>
      </w:r>
      <w:r w:rsidR="004D5A39">
        <w:rPr>
          <w:rFonts w:ascii="Times New Roman" w:eastAsia="Calibri" w:hAnsi="Times New Roman" w:cs="Times New Roman" w:hint="cs"/>
          <w:sz w:val="32"/>
          <w:szCs w:val="32"/>
          <w:rtl/>
        </w:rPr>
        <w:t>מציע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8F1BC3">
        <w:rPr>
          <w:rFonts w:ascii="Times New Roman" w:eastAsia="Calibri" w:hAnsi="Times New Roman" w:cs="Times New Roman" w:hint="cs"/>
          <w:sz w:val="32"/>
          <w:szCs w:val="32"/>
          <w:rtl/>
        </w:rPr>
        <w:t>עא</w:t>
      </w:r>
      <w:r w:rsidR="00D33501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- </w:t>
      </w:r>
      <w:r w:rsidR="008F1BC3">
        <w:rPr>
          <w:rFonts w:ascii="Times New Roman" w:eastAsia="Calibri" w:hAnsi="Times New Roman" w:cs="Times New Roman" w:hint="cs"/>
          <w:sz w:val="32"/>
          <w:szCs w:val="32"/>
          <w:rtl/>
        </w:rPr>
        <w:t>פה</w:t>
      </w:r>
      <w:r w:rsidR="006B1A10" w:rsidRPr="007D448B">
        <w:rPr>
          <w:rFonts w:ascii="Times New Roman" w:eastAsia="Calibri" w:hAnsi="Times New Roman" w:cs="Times New Roman" w:hint="cs"/>
          <w:sz w:val="32"/>
          <w:szCs w:val="32"/>
          <w:rtl/>
        </w:rPr>
        <w:t>:</w:t>
      </w:r>
    </w:p>
    <w:p w14:paraId="6C4B50AC" w14:textId="77777777" w:rsidR="007D448B" w:rsidRPr="007D448B" w:rsidRDefault="007D448B" w:rsidP="007D448B">
      <w:pPr>
        <w:spacing w:after="0" w:line="276" w:lineRule="auto"/>
        <w:rPr>
          <w:rFonts w:ascii="Times New Roman" w:eastAsia="Calibri" w:hAnsi="Times New Roman" w:cs="Times New Roman"/>
          <w:sz w:val="34"/>
          <w:szCs w:val="34"/>
          <w:rtl/>
        </w:rPr>
      </w:pPr>
    </w:p>
    <w:p w14:paraId="1D14A752" w14:textId="67460A25" w:rsidR="00B924DD" w:rsidRPr="00B924DD" w:rsidRDefault="00220BD9" w:rsidP="00B924D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א</w:t>
      </w:r>
      <w:r w:rsidR="00B924DD" w:rsidRPr="00B924DD">
        <w:rPr>
          <w:rFonts w:ascii="Times New Roman" w:eastAsia="Calibri" w:hAnsi="Times New Roman" w:cs="Times New Roman" w:hint="cs"/>
          <w:sz w:val="32"/>
          <w:szCs w:val="32"/>
          <w:rtl/>
        </w:rPr>
        <w:t>) באלו שני אופנים יש לאדם היתר להשתעבד ביהודי אחר.</w:t>
      </w:r>
    </w:p>
    <w:p w14:paraId="3C63AAF6" w14:textId="77777777" w:rsidR="00B924DD" w:rsidRPr="00B924DD" w:rsidRDefault="00B924DD" w:rsidP="00B924D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924D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76957E38" w14:textId="0D66CEC4" w:rsidR="004E41E4" w:rsidRDefault="004E41E4" w:rsidP="00094E97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ב) מי ששילם דמים על קניית שדה באחריות</w:t>
      </w:r>
      <w:r w:rsidR="00435B34">
        <w:rPr>
          <w:rFonts w:ascii="Times New Roman" w:eastAsia="Calibri" w:hAnsi="Times New Roman" w:cs="Times New Roman" w:hint="cs"/>
          <w:sz w:val="32"/>
          <w:szCs w:val="32"/>
          <w:rtl/>
        </w:rPr>
        <w:t>,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ו</w:t>
      </w:r>
      <w:r w:rsidR="002E5196">
        <w:rPr>
          <w:rFonts w:ascii="Times New Roman" w:eastAsia="Calibri" w:hAnsi="Times New Roman" w:cs="Times New Roman" w:hint="cs"/>
          <w:sz w:val="32"/>
          <w:szCs w:val="32"/>
          <w:rtl/>
        </w:rPr>
        <w:t>התברר ש</w:t>
      </w:r>
      <w:r w:rsidR="005164CE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המוכר </w:t>
      </w:r>
      <w:r w:rsidR="002E5196">
        <w:rPr>
          <w:rFonts w:ascii="Times New Roman" w:eastAsia="Calibri" w:hAnsi="Times New Roman" w:cs="Times New Roman" w:hint="cs"/>
          <w:sz w:val="32"/>
          <w:szCs w:val="32"/>
          <w:rtl/>
        </w:rPr>
        <w:t>הקנה אותה לבנו קטן כדי להבריחה</w:t>
      </w:r>
      <w:r w:rsidR="00094E97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ממנו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, האם </w:t>
      </w:r>
      <w:r w:rsidR="000B40A8">
        <w:rPr>
          <w:rFonts w:ascii="Times New Roman" w:eastAsia="Calibri" w:hAnsi="Times New Roman" w:cs="Times New Roman" w:hint="cs"/>
          <w:sz w:val="32"/>
          <w:szCs w:val="32"/>
          <w:rtl/>
        </w:rPr>
        <w:t>גובה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5164CE">
        <w:rPr>
          <w:rFonts w:ascii="Times New Roman" w:eastAsia="Calibri" w:hAnsi="Times New Roman" w:cs="Times New Roman" w:hint="cs"/>
          <w:sz w:val="32"/>
          <w:szCs w:val="32"/>
          <w:rtl/>
        </w:rPr>
        <w:t>את המעות ששילם</w:t>
      </w:r>
      <w:r w:rsidR="005164CE" w:rsidRPr="005164CE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</w:t>
      </w:r>
      <w:r w:rsidR="007D605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גם </w:t>
      </w:r>
      <w:r w:rsidR="005164CE">
        <w:rPr>
          <w:rFonts w:ascii="Times New Roman" w:eastAsia="Calibri" w:hAnsi="Times New Roman" w:cs="Times New Roman" w:hint="cs"/>
          <w:sz w:val="32"/>
          <w:szCs w:val="32"/>
          <w:rtl/>
        </w:rPr>
        <w:t>מנכסים משועבדים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.</w:t>
      </w:r>
    </w:p>
    <w:p w14:paraId="44B1BF89" w14:textId="77777777" w:rsidR="004E41E4" w:rsidRPr="00B924DD" w:rsidRDefault="004E41E4" w:rsidP="004E41E4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924D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6A285B8" w14:textId="2E67C722" w:rsidR="00B924DD" w:rsidRPr="00B924DD" w:rsidRDefault="00220BD9" w:rsidP="00B924D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ג</w:t>
      </w:r>
      <w:r w:rsidR="00B924DD" w:rsidRPr="00B924DD">
        <w:rPr>
          <w:rFonts w:ascii="Times New Roman" w:eastAsia="Calibri" w:hAnsi="Times New Roman" w:cs="Times New Roman" w:hint="cs"/>
          <w:sz w:val="32"/>
          <w:szCs w:val="32"/>
          <w:rtl/>
        </w:rPr>
        <w:t>) האם תלמידי חכמים או בני הבית יכולים להלוות זה לזה בריבית.</w:t>
      </w:r>
    </w:p>
    <w:p w14:paraId="33F0C254" w14:textId="77777777" w:rsidR="00B924DD" w:rsidRPr="00B924DD" w:rsidRDefault="00B924DD" w:rsidP="00B924D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924D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65BEC3B" w14:textId="5C0F47C5" w:rsidR="00B924DD" w:rsidRPr="00B924DD" w:rsidRDefault="00220BD9" w:rsidP="00B924D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ד</w:t>
      </w:r>
      <w:r w:rsidR="00B924DD" w:rsidRPr="00B924DD">
        <w:rPr>
          <w:rFonts w:ascii="Times New Roman" w:eastAsia="Calibri" w:hAnsi="Times New Roman" w:cs="Times New Roman" w:hint="cs"/>
          <w:sz w:val="32"/>
          <w:szCs w:val="32"/>
          <w:rtl/>
        </w:rPr>
        <w:t>) השוכר פועל להשקות את שדהו ולבסוף הושקתה ע"י גשמים או נהר, האם צריך לשלם לו וכמה.</w:t>
      </w:r>
    </w:p>
    <w:p w14:paraId="7F82537E" w14:textId="77777777" w:rsidR="00B924DD" w:rsidRPr="00B924DD" w:rsidRDefault="00B924DD" w:rsidP="00B924D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B924DD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45CA1497" w14:textId="2AF82FAC" w:rsidR="00B924DD" w:rsidRPr="00B924DD" w:rsidRDefault="00220BD9" w:rsidP="00B924DD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ה</w:t>
      </w:r>
      <w:r w:rsidR="00B924DD" w:rsidRPr="00B924DD">
        <w:rPr>
          <w:rFonts w:ascii="Times New Roman" w:eastAsia="Calibri" w:hAnsi="Times New Roman" w:cs="Times New Roman" w:hint="cs"/>
          <w:sz w:val="32"/>
          <w:szCs w:val="32"/>
          <w:rtl/>
        </w:rPr>
        <w:t>) השוכר חמור לרכוב עליו ומת לו באמצע הדרך, האם יכול לשכור בדמי הנבילה חמור אחר.</w:t>
      </w:r>
    </w:p>
    <w:p w14:paraId="4454F22A" w14:textId="78818D3F" w:rsidR="008B5469" w:rsidRPr="008B5469" w:rsidRDefault="008B5469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8B5469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55E4DEEC" w14:textId="1BCB0346" w:rsidR="0018227E" w:rsidRPr="0018227E" w:rsidRDefault="00220BD9" w:rsidP="0018227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ו</w:t>
      </w:r>
      <w:r w:rsidR="0018227E" w:rsidRPr="0018227E">
        <w:rPr>
          <w:rFonts w:ascii="Times New Roman" w:eastAsia="Calibri" w:hAnsi="Times New Roman" w:cs="Times New Roman" w:hint="cs"/>
          <w:sz w:val="32"/>
          <w:szCs w:val="32"/>
          <w:rtl/>
        </w:rPr>
        <w:t>) מה דין השואל בשעה שמחזיר את החפץ, כשואל</w:t>
      </w:r>
      <w:r w:rsidR="00A27A8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או כשומר שכר</w:t>
      </w:r>
      <w:r w:rsidR="0018227E" w:rsidRPr="0018227E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או כשומר חנם.</w:t>
      </w:r>
    </w:p>
    <w:p w14:paraId="4848F819" w14:textId="77777777" w:rsidR="0018227E" w:rsidRPr="0018227E" w:rsidRDefault="0018227E" w:rsidP="0018227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18227E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______________________________________________________________________________________________________</w:t>
      </w:r>
    </w:p>
    <w:p w14:paraId="3262B44B" w14:textId="024714E8" w:rsidR="0018227E" w:rsidRPr="0018227E" w:rsidRDefault="00220BD9" w:rsidP="00A9693E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>
        <w:rPr>
          <w:rFonts w:ascii="Times New Roman" w:eastAsia="Calibri" w:hAnsi="Times New Roman" w:cs="Times New Roman" w:hint="cs"/>
          <w:sz w:val="32"/>
          <w:szCs w:val="32"/>
          <w:rtl/>
        </w:rPr>
        <w:t>ז</w:t>
      </w:r>
      <w:r w:rsidR="0018227E" w:rsidRPr="0018227E">
        <w:rPr>
          <w:rFonts w:ascii="Times New Roman" w:eastAsia="Calibri" w:hAnsi="Times New Roman" w:cs="Times New Roman" w:hint="cs"/>
          <w:sz w:val="32"/>
          <w:szCs w:val="32"/>
          <w:rtl/>
        </w:rPr>
        <w:t xml:space="preserve">) </w:t>
      </w:r>
      <w:r w:rsidR="00803123">
        <w:rPr>
          <w:rFonts w:ascii="Times New Roman" w:eastAsia="Calibri" w:hAnsi="Times New Roman" w:cs="Times New Roman" w:hint="cs"/>
          <w:sz w:val="32"/>
          <w:szCs w:val="32"/>
          <w:rtl/>
        </w:rPr>
        <w:t>שליח</w:t>
      </w:r>
      <w:r w:rsidR="0018227E" w:rsidRPr="0018227E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שקנה עבור חבירו הרבה חביות יין ונמצאו חומץ, האם מוטל על</w:t>
      </w:r>
      <w:r w:rsidR="00A9693E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השליח</w:t>
      </w:r>
      <w:bookmarkStart w:id="0" w:name="_GoBack"/>
      <w:bookmarkEnd w:id="0"/>
      <w:r w:rsidR="0018227E" w:rsidRPr="0018227E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להוכיח שהיין החמיץ לאחר שקנה או לא.</w:t>
      </w:r>
    </w:p>
    <w:p w14:paraId="09DB0FC6" w14:textId="250AEB4C" w:rsidR="007D448B" w:rsidRDefault="007D448B" w:rsidP="003F5021">
      <w:pPr>
        <w:spacing w:after="0" w:line="276" w:lineRule="auto"/>
        <w:rPr>
          <w:rFonts w:ascii="Times New Roman" w:eastAsia="Calibri" w:hAnsi="Times New Roman" w:cs="Times New Roman"/>
          <w:sz w:val="32"/>
          <w:szCs w:val="32"/>
          <w:rtl/>
        </w:rPr>
      </w:pPr>
      <w:r w:rsidRPr="007D448B">
        <w:rPr>
          <w:rFonts w:ascii="Times New Roman" w:eastAsia="Calibri" w:hAnsi="Times New Roman" w:cs="Times New Roman" w:hint="cs"/>
          <w:sz w:val="32"/>
          <w:szCs w:val="32"/>
          <w:rtl/>
        </w:rPr>
        <w:t>_____________________________________________________________________________________________________</w:t>
      </w:r>
      <w:r w:rsidR="009B1FEF">
        <w:rPr>
          <w:rFonts w:ascii="Times New Roman" w:eastAsia="Calibri" w:hAnsi="Times New Roman" w:cs="Times New Roman" w:hint="cs"/>
          <w:sz w:val="32"/>
          <w:szCs w:val="32"/>
          <w:rtl/>
        </w:rPr>
        <w:t>_</w:t>
      </w:r>
    </w:p>
    <w:p w14:paraId="2EF18898" w14:textId="77777777" w:rsidR="009B1FEF" w:rsidRPr="009B1FEF" w:rsidRDefault="009B1FEF" w:rsidP="003F5021">
      <w:pPr>
        <w:spacing w:after="0" w:line="276" w:lineRule="auto"/>
        <w:rPr>
          <w:rFonts w:ascii="Times New Roman" w:eastAsia="Calibri" w:hAnsi="Times New Roman" w:cs="Times New Roman"/>
          <w:sz w:val="20"/>
          <w:szCs w:val="20"/>
          <w:rtl/>
        </w:rPr>
      </w:pPr>
    </w:p>
    <w:p w14:paraId="49A164A6" w14:textId="1BB1254D" w:rsidR="004D5A39" w:rsidRDefault="00BF5742" w:rsidP="007D448B">
      <w:pPr>
        <w:spacing w:after="0"/>
        <w:jc w:val="center"/>
        <w:rPr>
          <w:rFonts w:ascii="Times New Roman" w:eastAsia="Calibri" w:hAnsi="Times New Roman"/>
          <w:b/>
          <w:bCs/>
          <w:sz w:val="24"/>
          <w:szCs w:val="24"/>
          <w:rtl/>
        </w:rPr>
      </w:pP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המבחן הבא על בבא מציעא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פה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-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צט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: יתקיים בס"ד ביום חמישי </w:t>
      </w:r>
      <w:r>
        <w:rPr>
          <w:rFonts w:ascii="Times New Roman" w:eastAsia="Calibri" w:hAnsi="Times New Roman" w:cs="Times New Roman" w:hint="cs"/>
          <w:sz w:val="32"/>
          <w:szCs w:val="32"/>
          <w:rtl/>
        </w:rPr>
        <w:t>כ"ט</w:t>
      </w:r>
      <w:r w:rsidRPr="005D00C0">
        <w:rPr>
          <w:rFonts w:ascii="Times New Roman" w:eastAsia="Calibri" w:hAnsi="Times New Roman" w:cs="Times New Roman" w:hint="cs"/>
          <w:sz w:val="32"/>
          <w:szCs w:val="32"/>
          <w:rtl/>
        </w:rPr>
        <w:t xml:space="preserve"> אייר</w:t>
      </w:r>
    </w:p>
    <w:p w14:paraId="088EF82D" w14:textId="75F0C2E7" w:rsidR="007D448B" w:rsidRPr="007D448B" w:rsidRDefault="007D448B" w:rsidP="007D448B">
      <w:pPr>
        <w:spacing w:after="0"/>
        <w:jc w:val="center"/>
        <w:rPr>
          <w:rFonts w:ascii="Calibri" w:eastAsia="Calibri" w:hAnsi="Calibri"/>
          <w:sz w:val="22"/>
          <w:rtl/>
        </w:rPr>
      </w:pPr>
      <w:r w:rsidRPr="007D448B">
        <w:rPr>
          <w:rFonts w:ascii="Times New Roman" w:eastAsia="Calibri" w:hAnsi="Times New Roman" w:hint="cs"/>
          <w:b/>
          <w:bCs/>
          <w:sz w:val="24"/>
          <w:szCs w:val="24"/>
          <w:rtl/>
        </w:rPr>
        <w:lastRenderedPageBreak/>
        <w:t>תשובות</w:t>
      </w:r>
    </w:p>
    <w:p w14:paraId="23C76DFD" w14:textId="0D1F9C7C" w:rsidR="00B924DD" w:rsidRPr="00B924DD" w:rsidRDefault="00220BD9" w:rsidP="00B924D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א</w:t>
      </w:r>
      <w:r w:rsidR="00905659">
        <w:rPr>
          <w:rFonts w:ascii="Calibri" w:eastAsia="Calibri" w:hAnsi="Calibri" w:hint="cs"/>
          <w:sz w:val="24"/>
          <w:szCs w:val="24"/>
          <w:rtl/>
        </w:rPr>
        <w:t xml:space="preserve">. או כשיש </w:t>
      </w:r>
      <w:r w:rsidR="00B924DD" w:rsidRPr="00B924DD">
        <w:rPr>
          <w:rFonts w:ascii="Calibri" w:eastAsia="Calibri" w:hAnsi="Calibri" w:hint="cs"/>
          <w:sz w:val="24"/>
          <w:szCs w:val="24"/>
          <w:rtl/>
        </w:rPr>
        <w:t>דינא דמלכותא שהנותן מס</w:t>
      </w:r>
      <w:r w:rsidR="00BF3308">
        <w:rPr>
          <w:rFonts w:ascii="Calibri" w:eastAsia="Calibri" w:hAnsi="Calibri" w:hint="cs"/>
          <w:sz w:val="24"/>
          <w:szCs w:val="24"/>
          <w:rtl/>
        </w:rPr>
        <w:t xml:space="preserve"> למלך</w:t>
      </w:r>
      <w:r w:rsidR="00B924DD" w:rsidRPr="00B924DD">
        <w:rPr>
          <w:rFonts w:ascii="Calibri" w:eastAsia="Calibri" w:hAnsi="Calibri" w:hint="cs"/>
          <w:sz w:val="24"/>
          <w:szCs w:val="24"/>
          <w:rtl/>
        </w:rPr>
        <w:t xml:space="preserve"> ישתעבד במי שאינו נותן, או באינשי דלא מעלי.</w:t>
      </w:r>
    </w:p>
    <w:p w14:paraId="625BA4F9" w14:textId="5A817F9A" w:rsidR="004D02FE" w:rsidRDefault="004D02FE" w:rsidP="002777D7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ב. לא. והטעם כיון שאין דעת</w:t>
      </w:r>
      <w:r w:rsidR="00EA11EE">
        <w:rPr>
          <w:rFonts w:ascii="Calibri" w:eastAsia="Calibri" w:hAnsi="Calibri" w:hint="cs"/>
          <w:sz w:val="24"/>
          <w:szCs w:val="24"/>
          <w:rtl/>
        </w:rPr>
        <w:t xml:space="preserve"> המוכר</w:t>
      </w:r>
      <w:r>
        <w:rPr>
          <w:rFonts w:ascii="Calibri" w:eastAsia="Calibri" w:hAnsi="Calibri" w:hint="cs"/>
          <w:sz w:val="24"/>
          <w:szCs w:val="24"/>
          <w:rtl/>
        </w:rPr>
        <w:t xml:space="preserve"> להחזיקה בידו שהרי הקנה לבנו קטן, ו</w:t>
      </w:r>
      <w:r w:rsidR="00EA11EE">
        <w:rPr>
          <w:rFonts w:ascii="Calibri" w:eastAsia="Calibri" w:hAnsi="Calibri" w:hint="cs"/>
          <w:sz w:val="24"/>
          <w:szCs w:val="24"/>
          <w:rtl/>
        </w:rPr>
        <w:t xml:space="preserve">ממילא </w:t>
      </w:r>
      <w:r w:rsidR="002777D7">
        <w:rPr>
          <w:rFonts w:ascii="Calibri" w:eastAsia="Calibri" w:hAnsi="Calibri" w:hint="cs"/>
          <w:sz w:val="24"/>
          <w:szCs w:val="24"/>
          <w:rtl/>
        </w:rPr>
        <w:t xml:space="preserve">השטר </w:t>
      </w:r>
      <w:r w:rsidR="00EA11EE">
        <w:rPr>
          <w:rFonts w:ascii="Calibri" w:eastAsia="Calibri" w:hAnsi="Calibri" w:hint="cs"/>
          <w:sz w:val="24"/>
          <w:szCs w:val="24"/>
          <w:rtl/>
        </w:rPr>
        <w:t xml:space="preserve">נחשב כשטר </w:t>
      </w:r>
      <w:r>
        <w:rPr>
          <w:rFonts w:ascii="Calibri" w:eastAsia="Calibri" w:hAnsi="Calibri" w:hint="cs"/>
          <w:sz w:val="24"/>
          <w:szCs w:val="24"/>
          <w:rtl/>
        </w:rPr>
        <w:t>שלא ניתן ליכתב.</w:t>
      </w:r>
    </w:p>
    <w:p w14:paraId="34D3393C" w14:textId="4424087C" w:rsidR="00B924DD" w:rsidRPr="00B924DD" w:rsidRDefault="00220BD9" w:rsidP="00B924D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ג</w:t>
      </w:r>
      <w:r w:rsidR="00B924DD" w:rsidRPr="00B924DD">
        <w:rPr>
          <w:rFonts w:ascii="Calibri" w:eastAsia="Calibri" w:hAnsi="Calibri" w:hint="cs"/>
          <w:sz w:val="24"/>
          <w:szCs w:val="24"/>
          <w:rtl/>
        </w:rPr>
        <w:t>. תלמידי חכמים מותר ובני הבית אסור.</w:t>
      </w:r>
    </w:p>
    <w:p w14:paraId="264780B9" w14:textId="2F4ABDDB" w:rsidR="00B924DD" w:rsidRPr="00B924DD" w:rsidRDefault="00220BD9" w:rsidP="00B924D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ד</w:t>
      </w:r>
      <w:r w:rsidR="00B924DD" w:rsidRPr="00B924DD">
        <w:rPr>
          <w:rFonts w:ascii="Calibri" w:eastAsia="Calibri" w:hAnsi="Calibri" w:hint="cs"/>
          <w:sz w:val="24"/>
          <w:szCs w:val="24"/>
          <w:rtl/>
        </w:rPr>
        <w:t>. ע"י גשמים אינו משלם לו, וע"י נהר משלם לו כפועל בטל.</w:t>
      </w:r>
    </w:p>
    <w:p w14:paraId="20220F74" w14:textId="1FCEEAA8" w:rsidR="00B924DD" w:rsidRPr="00B924DD" w:rsidRDefault="00220BD9" w:rsidP="00B924DD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ה</w:t>
      </w:r>
      <w:r w:rsidR="00B924DD" w:rsidRPr="00B924DD">
        <w:rPr>
          <w:rFonts w:ascii="Calibri" w:eastAsia="Calibri" w:hAnsi="Calibri" w:hint="cs"/>
          <w:sz w:val="24"/>
          <w:szCs w:val="24"/>
          <w:rtl/>
        </w:rPr>
        <w:t>. לרב אינו יכול לשכור כיון שעי"ז יתכלה הקרן, ולשמואל יכול לשכור (אם דמי הנבילה מספיקים לזה).</w:t>
      </w:r>
    </w:p>
    <w:p w14:paraId="0621C94F" w14:textId="08D3946D" w:rsidR="0018227E" w:rsidRPr="0018227E" w:rsidRDefault="00220BD9" w:rsidP="0018227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ו</w:t>
      </w:r>
      <w:r w:rsidR="0018227E" w:rsidRPr="0018227E">
        <w:rPr>
          <w:rFonts w:ascii="Calibri" w:eastAsia="Calibri" w:hAnsi="Calibri" w:hint="cs"/>
          <w:sz w:val="24"/>
          <w:szCs w:val="24"/>
          <w:rtl/>
        </w:rPr>
        <w:t xml:space="preserve">. החזיר בתוך ימי השאילה שואל, לאחר ימי השאילה שומר שכר.  </w:t>
      </w:r>
    </w:p>
    <w:p w14:paraId="593484E9" w14:textId="668D5FF9" w:rsidR="0018227E" w:rsidRPr="0018227E" w:rsidRDefault="00220BD9" w:rsidP="0018227E">
      <w:pPr>
        <w:spacing w:after="0"/>
        <w:rPr>
          <w:rFonts w:ascii="Calibri" w:eastAsia="Calibri" w:hAnsi="Calibri"/>
          <w:sz w:val="24"/>
          <w:szCs w:val="24"/>
          <w:rtl/>
        </w:rPr>
      </w:pPr>
      <w:r>
        <w:rPr>
          <w:rFonts w:ascii="Calibri" w:eastAsia="Calibri" w:hAnsi="Calibri" w:hint="cs"/>
          <w:sz w:val="24"/>
          <w:szCs w:val="24"/>
          <w:rtl/>
        </w:rPr>
        <w:t>ז</w:t>
      </w:r>
      <w:r w:rsidR="0018227E" w:rsidRPr="0018227E">
        <w:rPr>
          <w:rFonts w:ascii="Calibri" w:eastAsia="Calibri" w:hAnsi="Calibri" w:hint="cs"/>
          <w:sz w:val="24"/>
          <w:szCs w:val="24"/>
          <w:rtl/>
        </w:rPr>
        <w:t>. מוטל עליו להוכיח, כיון שבהרבה חביות יש אפשרות בקלות להביא ראיה.</w:t>
      </w:r>
    </w:p>
    <w:p w14:paraId="1FD446EA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  <w:rtl/>
        </w:rPr>
      </w:pPr>
    </w:p>
    <w:p w14:paraId="2DB14990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055FE8E4" w14:textId="77777777" w:rsidR="007D448B" w:rsidRPr="007D448B" w:rsidRDefault="007D448B" w:rsidP="007D448B">
      <w:pPr>
        <w:spacing w:after="0"/>
        <w:rPr>
          <w:rFonts w:ascii="Calibri" w:eastAsia="Calibri" w:hAnsi="Calibri"/>
          <w:sz w:val="24"/>
          <w:szCs w:val="24"/>
        </w:rPr>
      </w:pPr>
    </w:p>
    <w:p w14:paraId="4B76228F" w14:textId="77777777" w:rsidR="007822C2" w:rsidRDefault="007822C2"/>
    <w:sectPr w:rsidR="007822C2" w:rsidSect="00DA4B6D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448B"/>
    <w:rsid w:val="00094E97"/>
    <w:rsid w:val="000B40A8"/>
    <w:rsid w:val="0018227E"/>
    <w:rsid w:val="001B4845"/>
    <w:rsid w:val="002017C8"/>
    <w:rsid w:val="00220BD9"/>
    <w:rsid w:val="002777D7"/>
    <w:rsid w:val="002E23C3"/>
    <w:rsid w:val="002E5196"/>
    <w:rsid w:val="003940F7"/>
    <w:rsid w:val="003C6744"/>
    <w:rsid w:val="003C7B43"/>
    <w:rsid w:val="003F5021"/>
    <w:rsid w:val="00435B34"/>
    <w:rsid w:val="004747F5"/>
    <w:rsid w:val="004D02FE"/>
    <w:rsid w:val="004D5A39"/>
    <w:rsid w:val="004E2F37"/>
    <w:rsid w:val="004E41E4"/>
    <w:rsid w:val="005164CE"/>
    <w:rsid w:val="00535D84"/>
    <w:rsid w:val="006B1A10"/>
    <w:rsid w:val="007407F6"/>
    <w:rsid w:val="00741B50"/>
    <w:rsid w:val="007809F0"/>
    <w:rsid w:val="007822C2"/>
    <w:rsid w:val="007D448B"/>
    <w:rsid w:val="007D6050"/>
    <w:rsid w:val="00803123"/>
    <w:rsid w:val="008B3A5B"/>
    <w:rsid w:val="008B5469"/>
    <w:rsid w:val="008F1BC3"/>
    <w:rsid w:val="00905659"/>
    <w:rsid w:val="009470B7"/>
    <w:rsid w:val="009A280B"/>
    <w:rsid w:val="009B1FEF"/>
    <w:rsid w:val="00A27A80"/>
    <w:rsid w:val="00A45CB0"/>
    <w:rsid w:val="00A9693E"/>
    <w:rsid w:val="00B47B7A"/>
    <w:rsid w:val="00B704B8"/>
    <w:rsid w:val="00B924DD"/>
    <w:rsid w:val="00BA2D44"/>
    <w:rsid w:val="00BF3308"/>
    <w:rsid w:val="00BF5742"/>
    <w:rsid w:val="00C57659"/>
    <w:rsid w:val="00D33501"/>
    <w:rsid w:val="00D806EA"/>
    <w:rsid w:val="00DA4B6D"/>
    <w:rsid w:val="00E246F7"/>
    <w:rsid w:val="00EA11EE"/>
    <w:rsid w:val="00EB7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B40FD"/>
  <w15:chartTrackingRefBased/>
  <w15:docId w15:val="{28024C23-E23F-4A43-9599-96845D57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David" w:eastAsiaTheme="minorHAnsi" w:hAnsi="David" w:cs="David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B3A5B"/>
    <w:pPr>
      <w:bidi/>
      <w:spacing w:line="360" w:lineRule="auto"/>
      <w:jc w:val="both"/>
    </w:pPr>
    <w:rPr>
      <w:sz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Bodytext4">
    <w:name w:val="Body text (4)"/>
    <w:basedOn w:val="a"/>
    <w:link w:val="Bodytext40"/>
    <w:rsid w:val="004E2F37"/>
    <w:pPr>
      <w:widowControl w:val="0"/>
      <w:shd w:val="clear" w:color="auto" w:fill="FFFFFF"/>
      <w:spacing w:after="300" w:line="0" w:lineRule="atLeast"/>
    </w:pPr>
    <w:rPr>
      <w:rFonts w:ascii="Times New Roman" w:eastAsia="Times New Roman" w:hAnsi="Times New Roman" w:cs="Times New Roman"/>
      <w:b/>
      <w:bCs/>
      <w:sz w:val="26"/>
      <w:szCs w:val="23"/>
    </w:rPr>
  </w:style>
  <w:style w:type="character" w:customStyle="1" w:styleId="Bodytext40">
    <w:name w:val="Body text (4)_"/>
    <w:basedOn w:val="a0"/>
    <w:link w:val="Bodytext4"/>
    <w:rsid w:val="004E2F37"/>
    <w:rPr>
      <w:rFonts w:ascii="Times New Roman" w:eastAsia="Times New Roman" w:hAnsi="Times New Roman" w:cs="Times New Roman"/>
      <w:b/>
      <w:bCs/>
      <w:sz w:val="26"/>
      <w:szCs w:val="23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324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‏‏משתמש Windows</cp:lastModifiedBy>
  <cp:revision>26</cp:revision>
  <dcterms:created xsi:type="dcterms:W3CDTF">2024-05-21T09:06:00Z</dcterms:created>
  <dcterms:modified xsi:type="dcterms:W3CDTF">2024-05-22T09:27:00Z</dcterms:modified>
</cp:coreProperties>
</file>