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1A2D1A24" w:rsidR="006B1A10" w:rsidRPr="007D448B" w:rsidRDefault="002E23C3" w:rsidP="00E50F02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מציע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E50F02">
        <w:rPr>
          <w:rFonts w:ascii="Times New Roman" w:eastAsia="Calibri" w:hAnsi="Times New Roman" w:cs="Times New Roman" w:hint="cs"/>
          <w:sz w:val="32"/>
          <w:szCs w:val="32"/>
          <w:rtl/>
        </w:rPr>
        <w:t>פה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E50F02">
        <w:rPr>
          <w:rFonts w:ascii="Times New Roman" w:eastAsia="Calibri" w:hAnsi="Times New Roman" w:cs="Times New Roman" w:hint="cs"/>
          <w:sz w:val="32"/>
          <w:szCs w:val="32"/>
          <w:rtl/>
        </w:rPr>
        <w:t>צט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501C7B2C" w14:textId="6EDA43E2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) האם פועל יכול לאכול פירות בשדה הקדש ועכו"ם.</w:t>
      </w:r>
    </w:p>
    <w:p w14:paraId="6FAE1A27" w14:textId="77777777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52E3BD7" w14:textId="3B73640A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) האם מותר לפועל הבודל בתמרים לאכול מהם.</w:t>
      </w:r>
    </w:p>
    <w:p w14:paraId="59BA4959" w14:textId="77777777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5A9CB58B" w14:textId="07F43429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) האם מותר לחסום את השור לפני שנכנס לדוש.</w:t>
      </w:r>
    </w:p>
    <w:p w14:paraId="48ED8A02" w14:textId="77777777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BD459DF" w14:textId="6A8FD8D1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) פועל שנשכר כדי לבצור אשכול אחד בלבד, האם יכול לאכול אותו.</w:t>
      </w:r>
    </w:p>
    <w:p w14:paraId="7C88B678" w14:textId="77777777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CD2077" w14:textId="3F664A77" w:rsidR="00862E62" w:rsidRPr="00862E62" w:rsidRDefault="00862E62" w:rsidP="008E07D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) שומר שכר ש</w:t>
      </w:r>
      <w:r w:rsidR="008E07D3">
        <w:rPr>
          <w:rFonts w:ascii="Times New Roman" w:eastAsia="Calibri" w:hAnsi="Times New Roman" w:cs="Times New Roman" w:hint="cs"/>
          <w:sz w:val="32"/>
          <w:szCs w:val="32"/>
          <w:rtl/>
        </w:rPr>
        <w:t>מ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סכים להתחייב </w:t>
      </w:r>
      <w:r w:rsidR="008E07D3" w:rsidRPr="00862E62">
        <w:rPr>
          <w:rFonts w:ascii="Times New Roman" w:eastAsia="Calibri" w:hAnsi="Times New Roman" w:cs="Times New Roman" w:hint="cs"/>
          <w:sz w:val="32"/>
          <w:szCs w:val="32"/>
          <w:rtl/>
        </w:rPr>
        <w:t>באונסין</w:t>
      </w:r>
      <w:r w:rsidR="008E07D3" w:rsidRPr="00862E6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כשואל</w:t>
      </w:r>
      <w:r w:rsidR="00AD2813">
        <w:rPr>
          <w:rFonts w:ascii="Times New Roman" w:eastAsia="Calibri" w:hAnsi="Times New Roman" w:cs="Times New Roman" w:hint="cs"/>
          <w:sz w:val="32"/>
          <w:szCs w:val="32"/>
          <w:rtl/>
        </w:rPr>
        <w:t>, האם צריך לעשות קנין כדי להת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חייב.</w:t>
      </w:r>
    </w:p>
    <w:p w14:paraId="0090124D" w14:textId="60379A04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05B05420" w14:textId="7197F517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) האם יש פטור שאלה בבעלים, כאשר השליח או העבד של הבעלים נשאלו עם הפרה.</w:t>
      </w:r>
    </w:p>
    <w:p w14:paraId="58980A98" w14:textId="77777777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BDB412F" w14:textId="6703153F" w:rsidR="00862E62" w:rsidRPr="00862E62" w:rsidRDefault="00862E62" w:rsidP="00862E6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862E62">
        <w:rPr>
          <w:rFonts w:ascii="Times New Roman" w:eastAsia="Calibri" w:hAnsi="Times New Roman" w:cs="Times New Roman" w:hint="cs"/>
          <w:sz w:val="32"/>
          <w:szCs w:val="32"/>
          <w:rtl/>
        </w:rPr>
        <w:t>) אמר השואל שלח לי את הפרה ביד עבדך הכנעני ונאנסה בדרך, האם חייב השואל לשלם.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9A164A6" w14:textId="0566F019" w:rsidR="004D5A39" w:rsidRDefault="00E50F02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מציעא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צט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קיג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י"ד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סיון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bookmarkStart w:id="0" w:name="_GoBack"/>
      <w:bookmarkEnd w:id="0"/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5B476137" w14:textId="431DE3E3" w:rsidR="00862E62" w:rsidRPr="00862E62" w:rsidRDefault="00862E62" w:rsidP="00862E6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862E62">
        <w:rPr>
          <w:rFonts w:ascii="Calibri" w:eastAsia="Calibri" w:hAnsi="Calibri" w:hint="cs"/>
          <w:sz w:val="24"/>
          <w:szCs w:val="24"/>
          <w:rtl/>
        </w:rPr>
        <w:t>. בשל הקדש אסור, בשל עכו"ם מותר.</w:t>
      </w:r>
    </w:p>
    <w:p w14:paraId="5C696E98" w14:textId="03B43610" w:rsidR="00862E62" w:rsidRPr="00862E62" w:rsidRDefault="00862E62" w:rsidP="00862E6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862E62">
        <w:rPr>
          <w:rFonts w:ascii="Calibri" w:eastAsia="Calibri" w:hAnsi="Calibri" w:hint="cs"/>
          <w:sz w:val="24"/>
          <w:szCs w:val="24"/>
          <w:rtl/>
        </w:rPr>
        <w:t>. אסור, ובתמרים רעים שלא נתבשלו עדיין מותר שלא נגמרה מלאכתן.</w:t>
      </w:r>
    </w:p>
    <w:p w14:paraId="53C4A179" w14:textId="28AFFD44" w:rsidR="00862E62" w:rsidRPr="00862E62" w:rsidRDefault="00862E62" w:rsidP="00862E6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862E62">
        <w:rPr>
          <w:rFonts w:ascii="Calibri" w:eastAsia="Calibri" w:hAnsi="Calibri" w:hint="cs"/>
          <w:sz w:val="24"/>
          <w:szCs w:val="24"/>
          <w:rtl/>
        </w:rPr>
        <w:t>. לא.</w:t>
      </w:r>
    </w:p>
    <w:p w14:paraId="39737A25" w14:textId="6BB06A4E" w:rsidR="00862E62" w:rsidRPr="00862E62" w:rsidRDefault="00862E62" w:rsidP="00862E6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862E62">
        <w:rPr>
          <w:rFonts w:ascii="Calibri" w:eastAsia="Calibri" w:hAnsi="Calibri" w:hint="cs"/>
          <w:sz w:val="24"/>
          <w:szCs w:val="24"/>
          <w:rtl/>
        </w:rPr>
        <w:t xml:space="preserve">. רב אסי מתיר, וללישנא מציעתא נחלקו בזה במשנה, לת"ק יכול, לר"א חסמא </w:t>
      </w:r>
      <w:r w:rsidR="004510A5">
        <w:rPr>
          <w:rFonts w:ascii="Calibri" w:eastAsia="Calibri" w:hAnsi="Calibri" w:hint="cs"/>
          <w:sz w:val="24"/>
          <w:szCs w:val="24"/>
          <w:rtl/>
        </w:rPr>
        <w:t xml:space="preserve">יכול רק אם אינה שווה יותר משכרו, </w:t>
      </w:r>
      <w:r w:rsidRPr="00862E62">
        <w:rPr>
          <w:rFonts w:ascii="Calibri" w:eastAsia="Calibri" w:hAnsi="Calibri" w:hint="cs"/>
          <w:sz w:val="24"/>
          <w:szCs w:val="24"/>
          <w:rtl/>
        </w:rPr>
        <w:t>ולרבנן בתראי לא יכול.</w:t>
      </w:r>
    </w:p>
    <w:p w14:paraId="1E21B975" w14:textId="524382AF" w:rsidR="00862E62" w:rsidRPr="00862E62" w:rsidRDefault="00862E62" w:rsidP="00862E62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862E62">
        <w:rPr>
          <w:rFonts w:ascii="Calibri" w:eastAsia="Calibri" w:hAnsi="Calibri" w:hint="cs"/>
          <w:sz w:val="24"/>
          <w:szCs w:val="24"/>
          <w:rtl/>
        </w:rPr>
        <w:t>. לשמואל רק בקנו מידו</w:t>
      </w:r>
      <w:r w:rsidR="008E07D3">
        <w:rPr>
          <w:rFonts w:ascii="Calibri" w:eastAsia="Calibri" w:hAnsi="Calibri" w:hint="cs"/>
          <w:sz w:val="24"/>
          <w:szCs w:val="24"/>
          <w:rtl/>
        </w:rPr>
        <w:t>,</w:t>
      </w:r>
      <w:r w:rsidRPr="00862E62">
        <w:rPr>
          <w:rFonts w:ascii="Calibri" w:eastAsia="Calibri" w:hAnsi="Calibri" w:hint="cs"/>
          <w:sz w:val="24"/>
          <w:szCs w:val="24"/>
          <w:rtl/>
        </w:rPr>
        <w:t xml:space="preserve"> ולריו"ח אף בלא קנו.</w:t>
      </w:r>
    </w:p>
    <w:p w14:paraId="53A1C6F1" w14:textId="7CAFECA2" w:rsidR="00862E62" w:rsidRPr="00862E62" w:rsidRDefault="00862E62" w:rsidP="00862E6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862E62">
        <w:rPr>
          <w:rFonts w:ascii="Calibri" w:eastAsia="Calibri" w:hAnsi="Calibri" w:hint="cs"/>
          <w:sz w:val="24"/>
          <w:szCs w:val="24"/>
          <w:rtl/>
        </w:rPr>
        <w:t>. שליח מחלוקת רבי יונתן ורבי יאשיה. עבד למסקנא כיד רבו.</w:t>
      </w:r>
    </w:p>
    <w:p w14:paraId="0059FA4D" w14:textId="398DFBD6" w:rsidR="00862E62" w:rsidRPr="00862E62" w:rsidRDefault="00862E62" w:rsidP="00862E6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862E62">
        <w:rPr>
          <w:rFonts w:ascii="Calibri" w:eastAsia="Calibri" w:hAnsi="Calibri" w:hint="cs"/>
          <w:sz w:val="24"/>
          <w:szCs w:val="24"/>
          <w:rtl/>
        </w:rPr>
        <w:t>. לשמואל פטור, לרב למסקנא רק אם אמר הכישה במקל והיא תבוא חייב, ואם לאו פטור.</w:t>
      </w:r>
    </w:p>
    <w:p w14:paraId="0ED47315" w14:textId="77777777" w:rsidR="00862E62" w:rsidRPr="00862E62" w:rsidRDefault="00862E62" w:rsidP="00862E62">
      <w:pPr>
        <w:spacing w:after="0"/>
        <w:rPr>
          <w:rFonts w:ascii="Calibri" w:eastAsia="Calibri" w:hAnsi="Calibri"/>
          <w:sz w:val="24"/>
          <w:szCs w:val="24"/>
        </w:rPr>
      </w:pPr>
    </w:p>
    <w:p w14:paraId="1FD446EA" w14:textId="77777777" w:rsidR="007D448B" w:rsidRPr="00862E62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E23C3"/>
    <w:rsid w:val="003940F7"/>
    <w:rsid w:val="003F5021"/>
    <w:rsid w:val="004510A5"/>
    <w:rsid w:val="004747F5"/>
    <w:rsid w:val="004D5A39"/>
    <w:rsid w:val="004E2F37"/>
    <w:rsid w:val="00535D84"/>
    <w:rsid w:val="006B1A10"/>
    <w:rsid w:val="006E5B79"/>
    <w:rsid w:val="00741B50"/>
    <w:rsid w:val="007809F0"/>
    <w:rsid w:val="007822C2"/>
    <w:rsid w:val="007D448B"/>
    <w:rsid w:val="00862E62"/>
    <w:rsid w:val="008B3A5B"/>
    <w:rsid w:val="008B5469"/>
    <w:rsid w:val="008E07D3"/>
    <w:rsid w:val="009470B7"/>
    <w:rsid w:val="009A280B"/>
    <w:rsid w:val="00A45CB0"/>
    <w:rsid w:val="00AD2813"/>
    <w:rsid w:val="00B47B7A"/>
    <w:rsid w:val="00B704B8"/>
    <w:rsid w:val="00BA2D44"/>
    <w:rsid w:val="00C57659"/>
    <w:rsid w:val="00D33501"/>
    <w:rsid w:val="00D806EA"/>
    <w:rsid w:val="00DA4B6D"/>
    <w:rsid w:val="00E246F7"/>
    <w:rsid w:val="00E50F02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281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9</cp:revision>
  <dcterms:created xsi:type="dcterms:W3CDTF">2024-06-04T14:16:00Z</dcterms:created>
  <dcterms:modified xsi:type="dcterms:W3CDTF">2024-06-05T09:24:00Z</dcterms:modified>
</cp:coreProperties>
</file>