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560B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612AE3B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5700B0D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7664C471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2D11146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79906565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338ED206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091BED40" w14:textId="77777777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F696527" w14:textId="6FE0D440" w:rsidR="006B1A10" w:rsidRPr="007D448B" w:rsidRDefault="003466A4" w:rsidP="00D3350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קמא </w:t>
      </w:r>
      <w:proofErr w:type="spellStart"/>
      <w:r>
        <w:rPr>
          <w:rFonts w:ascii="Times New Roman" w:eastAsia="Calibri" w:hAnsi="Times New Roman" w:cs="Times New Roman" w:hint="cs"/>
          <w:sz w:val="32"/>
          <w:szCs w:val="32"/>
          <w:rtl/>
        </w:rPr>
        <w:t>סג</w:t>
      </w:r>
      <w:proofErr w:type="spellEnd"/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="006B1A10"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595A45C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203FD17D" w14:textId="7A4AF182" w:rsidR="00FC16AE" w:rsidRPr="00D3089C" w:rsidRDefault="00CA089B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FC16A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גנב טלה ונעשה איל וטבחו או מכרו, האם חייב תשלומי כפל וד' וה' ולפי איזה זמן משלם.</w:t>
      </w:r>
    </w:p>
    <w:p w14:paraId="4B546434" w14:textId="77777777" w:rsidR="00FC16AE" w:rsidRPr="00D3089C" w:rsidRDefault="00FC16AE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F94F6C7" w14:textId="6D8ED11F" w:rsidR="00FC16AE" w:rsidRPr="00D3089C" w:rsidRDefault="00CA089B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FC16AE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FC16A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האם עורות של גנב ושל גזלן טמאים במחשבה או לא.</w:t>
      </w:r>
    </w:p>
    <w:p w14:paraId="10CC32F9" w14:textId="77777777" w:rsidR="00FC16AE" w:rsidRPr="00D3089C" w:rsidRDefault="00FC16AE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4CC258B" w14:textId="732154CD" w:rsidR="00FC16AE" w:rsidRPr="006A089C" w:rsidRDefault="00CA089B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FC16A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 xml:space="preserve">האם יש חיוב בטביחה או מכירה לפני </w:t>
      </w:r>
      <w:proofErr w:type="spellStart"/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יאוש</w:t>
      </w:r>
      <w:proofErr w:type="spellEnd"/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 xml:space="preserve"> או לאחר </w:t>
      </w:r>
      <w:proofErr w:type="spellStart"/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יאוש</w:t>
      </w:r>
      <w:proofErr w:type="spellEnd"/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26C909FB" w14:textId="77777777" w:rsidR="00FC16AE" w:rsidRPr="00D3089C" w:rsidRDefault="00FC16AE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990BCC7" w14:textId="2076CDFA" w:rsidR="00FC16AE" w:rsidRPr="00D3089C" w:rsidRDefault="00CA089B" w:rsidP="00FC16AE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FC16AE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 xml:space="preserve">האם כותבים הרשאה על </w:t>
      </w:r>
      <w:proofErr w:type="spellStart"/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מטלטלין</w:t>
      </w:r>
      <w:proofErr w:type="spellEnd"/>
      <w:r w:rsidR="00FC16AE" w:rsidRPr="006A089C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692FB74A" w14:textId="58A07F48" w:rsidR="008B5469" w:rsidRPr="008B5469" w:rsidRDefault="008B5469" w:rsidP="00FC16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F5F1A56" w14:textId="03FB7720" w:rsidR="00FC16AE" w:rsidRPr="00FC16AE" w:rsidRDefault="008B5469" w:rsidP="00FC16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FC16AE" w:rsidRPr="00FC16A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מאימתי נפסל עד זומם </w:t>
      </w:r>
      <w:proofErr w:type="spellStart"/>
      <w:r w:rsidR="00FC16AE" w:rsidRPr="00FC16AE">
        <w:rPr>
          <w:rFonts w:ascii="Times New Roman" w:eastAsia="Calibri" w:hAnsi="Times New Roman" w:cs="Times New Roman" w:hint="cs"/>
          <w:sz w:val="32"/>
          <w:szCs w:val="32"/>
          <w:rtl/>
        </w:rPr>
        <w:t>לאביי</w:t>
      </w:r>
      <w:proofErr w:type="spellEnd"/>
      <w:r w:rsidR="00FC16AE" w:rsidRPr="00FC16A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ורבא.</w:t>
      </w:r>
    </w:p>
    <w:p w14:paraId="6697923C" w14:textId="6E822E8E" w:rsidR="007D448B" w:rsidRPr="007D448B" w:rsidRDefault="007D448B" w:rsidP="00FC16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5FD1E767" w14:textId="6115B00F" w:rsidR="007D448B" w:rsidRDefault="007D448B" w:rsidP="00FC16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FC16AE" w:rsidRPr="00FC16AE">
        <w:rPr>
          <w:rFonts w:ascii="Times New Roman" w:eastAsia="Calibri" w:hAnsi="Times New Roman" w:cs="Times New Roman" w:hint="cs"/>
          <w:sz w:val="32"/>
          <w:szCs w:val="32"/>
          <w:rtl/>
        </w:rPr>
        <w:t>מודה בקנס ואח"כ באו עדים חייב או פטור.</w:t>
      </w:r>
    </w:p>
    <w:p w14:paraId="48CCC016" w14:textId="77777777" w:rsidR="00FC16AE" w:rsidRPr="007D448B" w:rsidRDefault="00FC16AE" w:rsidP="00FC16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8101A73" w14:textId="13CA9BBE" w:rsidR="00FC16AE" w:rsidRPr="007D448B" w:rsidRDefault="00FC16AE" w:rsidP="00FC16A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ז) </w:t>
      </w:r>
      <w:r w:rsidRPr="00FC16AE">
        <w:rPr>
          <w:rFonts w:ascii="Times New Roman" w:eastAsia="Calibri" w:hAnsi="Times New Roman" w:cs="Times New Roman" w:hint="cs"/>
          <w:sz w:val="32"/>
          <w:szCs w:val="32"/>
          <w:rtl/>
        </w:rPr>
        <w:t>האם יש חיוב ד' וה' בטביחה או מכירה של שור כלאים או טריפה.</w:t>
      </w:r>
    </w:p>
    <w:p w14:paraId="12A751EF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7FEE670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8DB1B66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8B6E130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D75D696" w14:textId="77777777" w:rsidR="003466A4" w:rsidRPr="00026B7E" w:rsidRDefault="003466A4" w:rsidP="003466A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קמא עז: - צא: יתקיים בס"ד ביום חמישי כ"ב שבט</w:t>
      </w:r>
    </w:p>
    <w:p w14:paraId="15EFC9E0" w14:textId="7777777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2B8AA86" w14:textId="56AC42F0" w:rsidR="00FC16AE" w:rsidRPr="00FC16AE" w:rsidRDefault="007D448B" w:rsidP="00FC16AE">
      <w:pPr>
        <w:spacing w:after="0"/>
        <w:rPr>
          <w:sz w:val="24"/>
          <w:szCs w:val="24"/>
          <w:rtl/>
        </w:rPr>
      </w:pPr>
      <w:r w:rsidRPr="00FC16AE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FC16AE" w:rsidRPr="00FC16AE">
        <w:rPr>
          <w:rFonts w:hint="cs"/>
          <w:sz w:val="24"/>
          <w:szCs w:val="24"/>
          <w:rtl/>
        </w:rPr>
        <w:t xml:space="preserve">לרבי </w:t>
      </w:r>
      <w:proofErr w:type="spellStart"/>
      <w:r w:rsidR="00FC16AE" w:rsidRPr="00FC16AE">
        <w:rPr>
          <w:rFonts w:hint="cs"/>
          <w:sz w:val="24"/>
          <w:szCs w:val="24"/>
          <w:rtl/>
        </w:rPr>
        <w:t>אילעא</w:t>
      </w:r>
      <w:proofErr w:type="spellEnd"/>
      <w:r w:rsidR="00FC16AE" w:rsidRPr="00FC16AE">
        <w:rPr>
          <w:rFonts w:hint="cs"/>
          <w:sz w:val="24"/>
          <w:szCs w:val="24"/>
          <w:rtl/>
        </w:rPr>
        <w:t xml:space="preserve"> פטור </w:t>
      </w:r>
      <w:proofErr w:type="spellStart"/>
      <w:r w:rsidR="00FC16AE" w:rsidRPr="00FC16AE">
        <w:rPr>
          <w:rFonts w:hint="cs"/>
          <w:sz w:val="24"/>
          <w:szCs w:val="24"/>
          <w:rtl/>
        </w:rPr>
        <w:t>מדו"ה</w:t>
      </w:r>
      <w:proofErr w:type="spellEnd"/>
      <w:r w:rsidR="00FC16AE" w:rsidRPr="00FC16AE">
        <w:rPr>
          <w:rFonts w:hint="cs"/>
          <w:sz w:val="24"/>
          <w:szCs w:val="24"/>
          <w:rtl/>
        </w:rPr>
        <w:t xml:space="preserve">, </w:t>
      </w:r>
      <w:proofErr w:type="spellStart"/>
      <w:r w:rsidR="00FC16AE" w:rsidRPr="00FC16AE">
        <w:rPr>
          <w:rFonts w:hint="cs"/>
          <w:sz w:val="24"/>
          <w:szCs w:val="24"/>
          <w:rtl/>
        </w:rPr>
        <w:t>לר</w:t>
      </w:r>
      <w:proofErr w:type="spellEnd"/>
      <w:r w:rsidR="00FC16AE" w:rsidRPr="00FC16AE">
        <w:rPr>
          <w:rFonts w:hint="cs"/>
          <w:sz w:val="24"/>
          <w:szCs w:val="24"/>
          <w:rtl/>
        </w:rPr>
        <w:t xml:space="preserve">' </w:t>
      </w:r>
      <w:proofErr w:type="spellStart"/>
      <w:r w:rsidR="00FC16AE" w:rsidRPr="00FC16AE">
        <w:rPr>
          <w:rFonts w:hint="cs"/>
          <w:sz w:val="24"/>
          <w:szCs w:val="24"/>
          <w:rtl/>
        </w:rPr>
        <w:t>חנינא</w:t>
      </w:r>
      <w:proofErr w:type="spellEnd"/>
      <w:r w:rsidR="00FC16AE" w:rsidRPr="00FC16AE">
        <w:rPr>
          <w:rFonts w:hint="cs"/>
          <w:sz w:val="24"/>
          <w:szCs w:val="24"/>
          <w:rtl/>
        </w:rPr>
        <w:t xml:space="preserve"> משלם כפל </w:t>
      </w:r>
      <w:proofErr w:type="spellStart"/>
      <w:r w:rsidR="00FC16AE" w:rsidRPr="00FC16AE">
        <w:rPr>
          <w:rFonts w:hint="cs"/>
          <w:sz w:val="24"/>
          <w:szCs w:val="24"/>
          <w:rtl/>
        </w:rPr>
        <w:t>ודו"ה</w:t>
      </w:r>
      <w:proofErr w:type="spellEnd"/>
      <w:r w:rsidR="00FC16AE" w:rsidRPr="00FC16AE">
        <w:rPr>
          <w:rFonts w:hint="cs"/>
          <w:sz w:val="24"/>
          <w:szCs w:val="24"/>
          <w:rtl/>
        </w:rPr>
        <w:t xml:space="preserve"> כעין שגנב, וקרן משלם כי השתא.</w:t>
      </w:r>
    </w:p>
    <w:p w14:paraId="21729AA4" w14:textId="367872CC" w:rsidR="00FC16AE" w:rsidRPr="00FC16AE" w:rsidRDefault="00FC16AE" w:rsidP="00FC16AE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FC16AE">
        <w:rPr>
          <w:rFonts w:hint="cs"/>
          <w:sz w:val="24"/>
          <w:szCs w:val="24"/>
          <w:rtl/>
        </w:rPr>
        <w:t xml:space="preserve">. </w:t>
      </w:r>
      <w:proofErr w:type="spellStart"/>
      <w:r w:rsidRPr="00FC16AE">
        <w:rPr>
          <w:rFonts w:hint="cs"/>
          <w:sz w:val="24"/>
          <w:szCs w:val="24"/>
          <w:rtl/>
        </w:rPr>
        <w:t>לרבנן</w:t>
      </w:r>
      <w:proofErr w:type="spellEnd"/>
      <w:r w:rsidRPr="00FC16AE">
        <w:rPr>
          <w:rFonts w:hint="cs"/>
          <w:sz w:val="24"/>
          <w:szCs w:val="24"/>
          <w:rtl/>
        </w:rPr>
        <w:t xml:space="preserve"> של גנב טמאין </w:t>
      </w:r>
      <w:proofErr w:type="spellStart"/>
      <w:r w:rsidRPr="00FC16AE">
        <w:rPr>
          <w:rFonts w:hint="cs"/>
          <w:sz w:val="24"/>
          <w:szCs w:val="24"/>
          <w:rtl/>
        </w:rPr>
        <w:t>ולר</w:t>
      </w:r>
      <w:proofErr w:type="spellEnd"/>
      <w:r w:rsidRPr="00FC16AE">
        <w:rPr>
          <w:rFonts w:hint="cs"/>
          <w:sz w:val="24"/>
          <w:szCs w:val="24"/>
          <w:rtl/>
        </w:rPr>
        <w:t xml:space="preserve">' שמעון של גזלן. וכ"ז למ"ד </w:t>
      </w:r>
      <w:proofErr w:type="spellStart"/>
      <w:r w:rsidRPr="00FC16AE">
        <w:rPr>
          <w:rFonts w:hint="cs"/>
          <w:sz w:val="24"/>
          <w:szCs w:val="24"/>
          <w:rtl/>
        </w:rPr>
        <w:t>יאוש</w:t>
      </w:r>
      <w:proofErr w:type="spellEnd"/>
      <w:r w:rsidRPr="00FC16AE">
        <w:rPr>
          <w:rFonts w:hint="cs"/>
          <w:sz w:val="24"/>
          <w:szCs w:val="24"/>
          <w:rtl/>
        </w:rPr>
        <w:t xml:space="preserve"> קני או </w:t>
      </w:r>
      <w:proofErr w:type="spellStart"/>
      <w:r w:rsidRPr="00FC16AE">
        <w:rPr>
          <w:rFonts w:hint="cs"/>
          <w:sz w:val="24"/>
          <w:szCs w:val="24"/>
          <w:rtl/>
        </w:rPr>
        <w:t>בקיצען</w:t>
      </w:r>
      <w:proofErr w:type="spellEnd"/>
      <w:r w:rsidRPr="00FC16AE">
        <w:rPr>
          <w:rFonts w:hint="cs"/>
          <w:sz w:val="24"/>
          <w:szCs w:val="24"/>
          <w:rtl/>
        </w:rPr>
        <w:t>, [</w:t>
      </w:r>
      <w:proofErr w:type="spellStart"/>
      <w:r w:rsidRPr="00FC16AE">
        <w:rPr>
          <w:rFonts w:hint="cs"/>
          <w:sz w:val="24"/>
          <w:szCs w:val="24"/>
          <w:rtl/>
        </w:rPr>
        <w:t>ובעיצבא</w:t>
      </w:r>
      <w:proofErr w:type="spellEnd"/>
      <w:r w:rsidRPr="00FC16AE">
        <w:rPr>
          <w:rFonts w:hint="cs"/>
          <w:sz w:val="24"/>
          <w:szCs w:val="24"/>
          <w:rtl/>
        </w:rPr>
        <w:t xml:space="preserve"> אפילו בלא </w:t>
      </w:r>
      <w:proofErr w:type="spellStart"/>
      <w:r w:rsidRPr="00FC16AE">
        <w:rPr>
          <w:rFonts w:hint="cs"/>
          <w:sz w:val="24"/>
          <w:szCs w:val="24"/>
          <w:rtl/>
        </w:rPr>
        <w:t>קיצוע</w:t>
      </w:r>
      <w:proofErr w:type="spellEnd"/>
      <w:r w:rsidRPr="00FC16AE">
        <w:rPr>
          <w:rFonts w:hint="cs"/>
          <w:sz w:val="24"/>
          <w:szCs w:val="24"/>
          <w:rtl/>
        </w:rPr>
        <w:t xml:space="preserve">, דיש כאן שינוי השם עם </w:t>
      </w:r>
      <w:proofErr w:type="spellStart"/>
      <w:r w:rsidRPr="00FC16AE">
        <w:rPr>
          <w:rFonts w:hint="cs"/>
          <w:sz w:val="24"/>
          <w:szCs w:val="24"/>
          <w:rtl/>
        </w:rPr>
        <w:t>יאוש</w:t>
      </w:r>
      <w:proofErr w:type="spellEnd"/>
      <w:r w:rsidRPr="00FC16AE">
        <w:rPr>
          <w:rFonts w:hint="cs"/>
          <w:sz w:val="24"/>
          <w:szCs w:val="24"/>
          <w:rtl/>
        </w:rPr>
        <w:t>].</w:t>
      </w:r>
    </w:p>
    <w:p w14:paraId="44A355C0" w14:textId="292A6D3F" w:rsidR="00FC16AE" w:rsidRPr="00FC16AE" w:rsidRDefault="00FC16AE" w:rsidP="00FC16AE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FC16AE">
        <w:rPr>
          <w:rFonts w:hint="cs"/>
          <w:sz w:val="24"/>
          <w:szCs w:val="24"/>
          <w:rtl/>
        </w:rPr>
        <w:t xml:space="preserve">. לרבי יוחנן ולרב נחמן חייב בכל גווני. לרב פטור לאחר </w:t>
      </w:r>
      <w:proofErr w:type="spellStart"/>
      <w:r w:rsidRPr="00FC16AE">
        <w:rPr>
          <w:rFonts w:hint="cs"/>
          <w:sz w:val="24"/>
          <w:szCs w:val="24"/>
          <w:rtl/>
        </w:rPr>
        <w:t>יאוש</w:t>
      </w:r>
      <w:proofErr w:type="spellEnd"/>
      <w:r w:rsidRPr="00FC16AE">
        <w:rPr>
          <w:rFonts w:hint="cs"/>
          <w:sz w:val="24"/>
          <w:szCs w:val="24"/>
          <w:rtl/>
        </w:rPr>
        <w:t xml:space="preserve"> </w:t>
      </w:r>
      <w:proofErr w:type="spellStart"/>
      <w:r w:rsidRPr="00FC16AE">
        <w:rPr>
          <w:rFonts w:hint="cs"/>
          <w:sz w:val="24"/>
          <w:szCs w:val="24"/>
          <w:rtl/>
        </w:rPr>
        <w:t>דיאוש</w:t>
      </w:r>
      <w:proofErr w:type="spellEnd"/>
      <w:r w:rsidRPr="00FC16AE">
        <w:rPr>
          <w:rFonts w:hint="cs"/>
          <w:sz w:val="24"/>
          <w:szCs w:val="24"/>
          <w:rtl/>
        </w:rPr>
        <w:t xml:space="preserve"> קני. לרב ששת המוכר לפני </w:t>
      </w:r>
      <w:proofErr w:type="spellStart"/>
      <w:r w:rsidRPr="00FC16AE">
        <w:rPr>
          <w:rFonts w:hint="cs"/>
          <w:sz w:val="24"/>
          <w:szCs w:val="24"/>
          <w:rtl/>
        </w:rPr>
        <w:t>יאוש</w:t>
      </w:r>
      <w:proofErr w:type="spellEnd"/>
      <w:r w:rsidRPr="00FC16AE">
        <w:rPr>
          <w:rFonts w:hint="cs"/>
          <w:sz w:val="24"/>
          <w:szCs w:val="24"/>
          <w:rtl/>
        </w:rPr>
        <w:t xml:space="preserve"> פטור.</w:t>
      </w:r>
    </w:p>
    <w:p w14:paraId="491D8E3A" w14:textId="3648C7CC" w:rsidR="00FC16AE" w:rsidRPr="00FC16AE" w:rsidRDefault="00FC16AE" w:rsidP="00FC16AE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Pr="00FC16AE">
        <w:rPr>
          <w:rFonts w:hint="cs"/>
          <w:sz w:val="24"/>
          <w:szCs w:val="24"/>
          <w:rtl/>
        </w:rPr>
        <w:t xml:space="preserve">. </w:t>
      </w:r>
      <w:proofErr w:type="spellStart"/>
      <w:r w:rsidRPr="00FC16AE">
        <w:rPr>
          <w:rFonts w:hint="cs"/>
          <w:sz w:val="24"/>
          <w:szCs w:val="24"/>
          <w:rtl/>
        </w:rPr>
        <w:t>לל"ק</w:t>
      </w:r>
      <w:proofErr w:type="spellEnd"/>
      <w:r w:rsidRPr="00FC16AE">
        <w:rPr>
          <w:rFonts w:hint="cs"/>
          <w:sz w:val="24"/>
          <w:szCs w:val="24"/>
          <w:rtl/>
        </w:rPr>
        <w:t xml:space="preserve"> לא </w:t>
      </w:r>
      <w:proofErr w:type="spellStart"/>
      <w:r w:rsidRPr="00FC16AE">
        <w:rPr>
          <w:rFonts w:hint="cs"/>
          <w:sz w:val="24"/>
          <w:szCs w:val="24"/>
          <w:rtl/>
        </w:rPr>
        <w:t>כותבין</w:t>
      </w:r>
      <w:proofErr w:type="spellEnd"/>
      <w:r w:rsidRPr="00FC16AE">
        <w:rPr>
          <w:rFonts w:hint="cs"/>
          <w:sz w:val="24"/>
          <w:szCs w:val="24"/>
          <w:rtl/>
        </w:rPr>
        <w:t xml:space="preserve">, </w:t>
      </w:r>
      <w:proofErr w:type="spellStart"/>
      <w:r w:rsidRPr="00FC16AE">
        <w:rPr>
          <w:rFonts w:hint="cs"/>
          <w:sz w:val="24"/>
          <w:szCs w:val="24"/>
          <w:rtl/>
        </w:rPr>
        <w:t>לל"ב</w:t>
      </w:r>
      <w:proofErr w:type="spellEnd"/>
      <w:r w:rsidRPr="00FC16AE">
        <w:rPr>
          <w:rFonts w:hint="cs"/>
          <w:sz w:val="24"/>
          <w:szCs w:val="24"/>
          <w:rtl/>
        </w:rPr>
        <w:t xml:space="preserve"> לא </w:t>
      </w:r>
      <w:proofErr w:type="spellStart"/>
      <w:r w:rsidRPr="00FC16AE">
        <w:rPr>
          <w:rFonts w:hint="cs"/>
          <w:sz w:val="24"/>
          <w:szCs w:val="24"/>
          <w:rtl/>
        </w:rPr>
        <w:t>כותבין</w:t>
      </w:r>
      <w:proofErr w:type="spellEnd"/>
      <w:r w:rsidRPr="00FC16AE">
        <w:rPr>
          <w:rFonts w:hint="cs"/>
          <w:sz w:val="24"/>
          <w:szCs w:val="24"/>
          <w:rtl/>
        </w:rPr>
        <w:t xml:space="preserve"> בכפריה.</w:t>
      </w:r>
    </w:p>
    <w:p w14:paraId="399E0D93" w14:textId="62DDC983" w:rsidR="00FC16AE" w:rsidRPr="00FC16AE" w:rsidRDefault="00FC16AE" w:rsidP="00FC16AE">
      <w:pPr>
        <w:spacing w:after="0"/>
        <w:rPr>
          <w:sz w:val="24"/>
          <w:szCs w:val="24"/>
          <w:rtl/>
        </w:rPr>
      </w:pPr>
      <w:r w:rsidRPr="00FC16AE">
        <w:rPr>
          <w:rFonts w:hint="cs"/>
          <w:sz w:val="24"/>
          <w:szCs w:val="24"/>
          <w:rtl/>
        </w:rPr>
        <w:t xml:space="preserve">ה. </w:t>
      </w:r>
      <w:proofErr w:type="spellStart"/>
      <w:r w:rsidRPr="00FC16AE">
        <w:rPr>
          <w:rFonts w:hint="cs"/>
          <w:sz w:val="24"/>
          <w:szCs w:val="24"/>
          <w:rtl/>
        </w:rPr>
        <w:t>קיי"ל</w:t>
      </w:r>
      <w:proofErr w:type="spellEnd"/>
      <w:r w:rsidRPr="00FC16AE">
        <w:rPr>
          <w:rFonts w:hint="cs"/>
          <w:sz w:val="24"/>
          <w:szCs w:val="24"/>
          <w:rtl/>
        </w:rPr>
        <w:t xml:space="preserve"> כאביי </w:t>
      </w:r>
      <w:proofErr w:type="spellStart"/>
      <w:r w:rsidRPr="00FC16AE">
        <w:rPr>
          <w:rFonts w:hint="cs"/>
          <w:sz w:val="24"/>
          <w:szCs w:val="24"/>
          <w:rtl/>
        </w:rPr>
        <w:t>דלמפרע</w:t>
      </w:r>
      <w:proofErr w:type="spellEnd"/>
      <w:r w:rsidRPr="00FC16AE">
        <w:rPr>
          <w:rFonts w:hint="cs"/>
          <w:sz w:val="24"/>
          <w:szCs w:val="24"/>
          <w:rtl/>
        </w:rPr>
        <w:t xml:space="preserve"> נפסל. </w:t>
      </w:r>
      <w:proofErr w:type="spellStart"/>
      <w:r w:rsidRPr="00FC16AE">
        <w:rPr>
          <w:rFonts w:hint="cs"/>
          <w:sz w:val="24"/>
          <w:szCs w:val="24"/>
          <w:rtl/>
        </w:rPr>
        <w:t>לרבא</w:t>
      </w:r>
      <w:proofErr w:type="spellEnd"/>
      <w:r w:rsidRPr="00FC16AE">
        <w:rPr>
          <w:rFonts w:hint="cs"/>
          <w:sz w:val="24"/>
          <w:szCs w:val="24"/>
          <w:rtl/>
        </w:rPr>
        <w:t xml:space="preserve"> מכאן ולהבא (שעת הזמה), ולחד לישנא מודה רבא </w:t>
      </w:r>
      <w:proofErr w:type="spellStart"/>
      <w:r w:rsidRPr="00FC16AE">
        <w:rPr>
          <w:rFonts w:hint="cs"/>
          <w:sz w:val="24"/>
          <w:szCs w:val="24"/>
          <w:rtl/>
        </w:rPr>
        <w:t>היכא</w:t>
      </w:r>
      <w:proofErr w:type="spellEnd"/>
      <w:r w:rsidRPr="00FC16AE">
        <w:rPr>
          <w:rFonts w:hint="cs"/>
          <w:sz w:val="24"/>
          <w:szCs w:val="24"/>
          <w:rtl/>
        </w:rPr>
        <w:t xml:space="preserve"> דלא הוי חידוש כגון </w:t>
      </w:r>
      <w:proofErr w:type="spellStart"/>
      <w:r w:rsidRPr="00FC16AE">
        <w:rPr>
          <w:rFonts w:hint="cs"/>
          <w:sz w:val="24"/>
          <w:szCs w:val="24"/>
          <w:rtl/>
        </w:rPr>
        <w:t>דפסלינהו</w:t>
      </w:r>
      <w:proofErr w:type="spellEnd"/>
      <w:r w:rsidRPr="00FC16AE">
        <w:rPr>
          <w:rFonts w:hint="cs"/>
          <w:sz w:val="24"/>
          <w:szCs w:val="24"/>
          <w:rtl/>
        </w:rPr>
        <w:t xml:space="preserve"> תרי בחד או בגזלנות.</w:t>
      </w:r>
    </w:p>
    <w:p w14:paraId="7F7B9033" w14:textId="24897081" w:rsidR="00FC16AE" w:rsidRPr="00FC16AE" w:rsidRDefault="00FC16AE" w:rsidP="00FC16AE">
      <w:pPr>
        <w:spacing w:after="0"/>
        <w:rPr>
          <w:sz w:val="24"/>
          <w:szCs w:val="24"/>
          <w:rtl/>
        </w:rPr>
      </w:pPr>
      <w:r w:rsidRPr="00FC16AE">
        <w:rPr>
          <w:rFonts w:hint="cs"/>
          <w:sz w:val="24"/>
          <w:szCs w:val="24"/>
          <w:rtl/>
        </w:rPr>
        <w:t xml:space="preserve">ו. </w:t>
      </w:r>
      <w:r w:rsidRPr="00FC16AE">
        <w:rPr>
          <w:rFonts w:hint="cs"/>
          <w:sz w:val="24"/>
          <w:szCs w:val="24"/>
          <w:rtl/>
        </w:rPr>
        <w:t xml:space="preserve">לשמואל חייב, לרב פטור חוץ מהודה מחמת </w:t>
      </w:r>
      <w:proofErr w:type="spellStart"/>
      <w:r w:rsidRPr="00FC16AE">
        <w:rPr>
          <w:rFonts w:hint="cs"/>
          <w:sz w:val="24"/>
          <w:szCs w:val="24"/>
          <w:rtl/>
        </w:rPr>
        <w:t>ביעתותא</w:t>
      </w:r>
      <w:proofErr w:type="spellEnd"/>
      <w:r w:rsidRPr="00FC16AE">
        <w:rPr>
          <w:rFonts w:hint="cs"/>
          <w:sz w:val="24"/>
          <w:szCs w:val="24"/>
          <w:rtl/>
        </w:rPr>
        <w:t xml:space="preserve"> או שפטר עצמו מכלום.</w:t>
      </w:r>
    </w:p>
    <w:p w14:paraId="4257DF86" w14:textId="58EABAD4" w:rsidR="00FC16AE" w:rsidRPr="00FC16AE" w:rsidRDefault="00FC16AE" w:rsidP="00FC16AE">
      <w:pPr>
        <w:spacing w:after="0"/>
        <w:rPr>
          <w:sz w:val="24"/>
          <w:szCs w:val="24"/>
          <w:rtl/>
        </w:rPr>
      </w:pPr>
      <w:r w:rsidRPr="00FC16AE">
        <w:rPr>
          <w:rFonts w:hint="cs"/>
          <w:sz w:val="24"/>
          <w:szCs w:val="24"/>
          <w:rtl/>
        </w:rPr>
        <w:t xml:space="preserve">ז. </w:t>
      </w:r>
      <w:r w:rsidRPr="00FC16AE">
        <w:rPr>
          <w:rFonts w:hint="cs"/>
          <w:sz w:val="24"/>
          <w:szCs w:val="24"/>
          <w:rtl/>
        </w:rPr>
        <w:t xml:space="preserve">בכלאים חייב, בטריפה </w:t>
      </w:r>
      <w:proofErr w:type="spellStart"/>
      <w:r w:rsidRPr="00FC16AE">
        <w:rPr>
          <w:rFonts w:hint="cs"/>
          <w:sz w:val="24"/>
          <w:szCs w:val="24"/>
          <w:rtl/>
        </w:rPr>
        <w:t>ר"ש</w:t>
      </w:r>
      <w:proofErr w:type="spellEnd"/>
      <w:r w:rsidRPr="00FC16AE">
        <w:rPr>
          <w:rFonts w:hint="cs"/>
          <w:sz w:val="24"/>
          <w:szCs w:val="24"/>
          <w:rtl/>
        </w:rPr>
        <w:t xml:space="preserve"> פוטר מטביחה.</w:t>
      </w:r>
    </w:p>
    <w:p w14:paraId="6FE2F087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70324B79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54865877" w14:textId="77777777"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48B"/>
    <w:rsid w:val="001B4845"/>
    <w:rsid w:val="003466A4"/>
    <w:rsid w:val="003940F7"/>
    <w:rsid w:val="003F5021"/>
    <w:rsid w:val="004E2F37"/>
    <w:rsid w:val="00535D84"/>
    <w:rsid w:val="006B1A10"/>
    <w:rsid w:val="00741B50"/>
    <w:rsid w:val="007822C2"/>
    <w:rsid w:val="007D448B"/>
    <w:rsid w:val="008B3A5B"/>
    <w:rsid w:val="008B5469"/>
    <w:rsid w:val="009470B7"/>
    <w:rsid w:val="009A280B"/>
    <w:rsid w:val="00A45CB0"/>
    <w:rsid w:val="00B47B7A"/>
    <w:rsid w:val="00B704B8"/>
    <w:rsid w:val="00BA2D44"/>
    <w:rsid w:val="00CA089B"/>
    <w:rsid w:val="00D33501"/>
    <w:rsid w:val="00D806EA"/>
    <w:rsid w:val="00E246F7"/>
    <w:rsid w:val="00FC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FF9F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6AE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משה סעדיה כהן</cp:lastModifiedBy>
  <cp:revision>4</cp:revision>
  <dcterms:created xsi:type="dcterms:W3CDTF">2024-01-16T13:56:00Z</dcterms:created>
  <dcterms:modified xsi:type="dcterms:W3CDTF">2024-01-16T14:04:00Z</dcterms:modified>
</cp:coreProperties>
</file>