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2545BC9" w:rsidR="006B1A10" w:rsidRPr="007D448B" w:rsidRDefault="007D6135" w:rsidP="007D6135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עבודה זרה טו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5E0B43A4" w:rsidR="00BB1C57" w:rsidRDefault="007D448B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36692A">
        <w:rPr>
          <w:rFonts w:ascii="Times New Roman" w:eastAsia="Calibri" w:hAnsi="Times New Roman" w:cs="Times New Roman" w:hint="cs"/>
          <w:sz w:val="32"/>
          <w:szCs w:val="32"/>
          <w:rtl/>
        </w:rPr>
        <w:t>מפני מה נענשו רבי חנינא בן תרדיון ואשתו ובתו.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2B0E9506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6692A">
        <w:rPr>
          <w:rFonts w:ascii="Times New Roman" w:eastAsia="Calibri" w:hAnsi="Times New Roman" w:cs="Times New Roman" w:hint="cs"/>
          <w:sz w:val="32"/>
          <w:szCs w:val="32"/>
          <w:rtl/>
        </w:rPr>
        <w:t>בנה כיפה לבית עבודת כוכבים, האם מותר ליהנות משכר הפעולה.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60E3533E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6692A">
        <w:rPr>
          <w:rFonts w:ascii="Times New Roman" w:eastAsia="Calibri" w:hAnsi="Times New Roman" w:cs="Times New Roman" w:hint="cs"/>
          <w:sz w:val="32"/>
          <w:szCs w:val="32"/>
          <w:rtl/>
        </w:rPr>
        <w:t>האם מותר להשכיר לכותי מרחץ או שדה.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6D93CBB6" w:rsidR="00BB1C5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36692A">
        <w:rPr>
          <w:rFonts w:ascii="Times New Roman" w:eastAsia="Calibri" w:hAnsi="Times New Roman" w:cs="Times New Roman" w:hint="cs"/>
          <w:sz w:val="32"/>
          <w:szCs w:val="32"/>
          <w:rtl/>
        </w:rPr>
        <w:t>האם לוקחים מעובד כוכבים בהמות לקרבן.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2EF98376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6692A">
        <w:rPr>
          <w:rFonts w:ascii="Times New Roman" w:eastAsia="Calibri" w:hAnsi="Times New Roman" w:cs="Times New Roman" w:hint="cs"/>
          <w:sz w:val="32"/>
          <w:szCs w:val="32"/>
          <w:rtl/>
        </w:rPr>
        <w:t>באיזה אופן מותר לאשה להתייחד עם ישראל ולא עם גוי.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0188C6EA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36692A">
        <w:rPr>
          <w:rFonts w:ascii="Times New Roman" w:eastAsia="Calibri" w:hAnsi="Times New Roman" w:cs="Times New Roman" w:hint="cs"/>
          <w:sz w:val="32"/>
          <w:szCs w:val="32"/>
          <w:rtl/>
        </w:rPr>
        <w:t>האם אשה כשרה למול או לא.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42B3F2D1" w:rsidR="007D448B" w:rsidRPr="007D448B" w:rsidRDefault="00C57659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6692A">
        <w:rPr>
          <w:rFonts w:ascii="Times New Roman" w:eastAsia="Calibri" w:hAnsi="Times New Roman" w:cs="Times New Roman" w:hint="cs"/>
          <w:sz w:val="32"/>
          <w:szCs w:val="32"/>
          <w:rtl/>
        </w:rPr>
        <w:t>באלו סוגי מחלות נאמר שאסור ליהודי להתרפאות מגוי.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7FE63FA9" w:rsidR="00851EC1" w:rsidRDefault="00396651" w:rsidP="007D6135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המ</w:t>
      </w:r>
      <w:r w:rsidR="007D6135"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בחן הבא על </w:t>
      </w:r>
      <w:r w:rsidR="007D6135">
        <w:rPr>
          <w:rFonts w:ascii="Times New Roman" w:eastAsia="Calibri" w:hAnsi="Times New Roman" w:cs="Times New Roman" w:hint="cs"/>
          <w:sz w:val="32"/>
          <w:szCs w:val="32"/>
          <w:rtl/>
        </w:rPr>
        <w:t>עבודה זרה כט</w:t>
      </w:r>
      <w:r w:rsidR="007D6135"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7D6135">
        <w:rPr>
          <w:rFonts w:ascii="Times New Roman" w:eastAsia="Calibri" w:hAnsi="Times New Roman" w:cs="Times New Roman" w:hint="cs"/>
          <w:sz w:val="32"/>
          <w:szCs w:val="32"/>
          <w:rtl/>
        </w:rPr>
        <w:t>מג</w:t>
      </w:r>
      <w:r w:rsidR="007D6135"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 w:rsidR="007D6135">
        <w:rPr>
          <w:rFonts w:ascii="Times New Roman" w:eastAsia="Calibri" w:hAnsi="Times New Roman" w:cs="Times New Roman" w:hint="cs"/>
          <w:sz w:val="32"/>
          <w:szCs w:val="32"/>
          <w:rtl/>
        </w:rPr>
        <w:t>ו' אב</w:t>
      </w:r>
    </w:p>
    <w:p w14:paraId="3829A348" w14:textId="77777777" w:rsidR="00826520" w:rsidRDefault="00826520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4EB4C17C" w:rsidR="00A45CB0" w:rsidRDefault="007D448B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36692A">
        <w:rPr>
          <w:rFonts w:ascii="Calibri" w:eastAsia="Calibri" w:hAnsi="Calibri" w:hint="cs"/>
          <w:sz w:val="24"/>
          <w:szCs w:val="24"/>
          <w:rtl/>
        </w:rPr>
        <w:t>רחב"ד על שהיה הוגה את השם באותיותיו, ואשתו שלא מיחתה בו, ובתו שדקדקה בפסיעותיה לפני גדולי רומי.</w:t>
      </w:r>
    </w:p>
    <w:p w14:paraId="076F81B3" w14:textId="5BEC8FD8" w:rsidR="0036692A" w:rsidRDefault="0036692A" w:rsidP="00E37E3B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כן, דאף למ"ד ע"ז של עכו"ם אסורה מיד, אינה ע"ז עד מכוש אחרון ועליו אינו נוטל למ"ד ישנה לשכירות מתחילה וע</w:t>
      </w:r>
      <w:r w:rsidR="00E37E3B">
        <w:rPr>
          <w:rFonts w:ascii="Calibri" w:eastAsia="Calibri" w:hAnsi="Calibri" w:hint="cs"/>
          <w:sz w:val="24"/>
          <w:szCs w:val="24"/>
          <w:rtl/>
        </w:rPr>
        <w:t>ד סוף</w:t>
      </w:r>
      <w:r>
        <w:rPr>
          <w:rFonts w:ascii="Calibri" w:eastAsia="Calibri" w:hAnsi="Calibri" w:hint="cs"/>
          <w:sz w:val="24"/>
          <w:szCs w:val="24"/>
          <w:rtl/>
        </w:rPr>
        <w:t>, אלא רק פחות משו"פ.</w:t>
      </w:r>
    </w:p>
    <w:p w14:paraId="3795D70F" w14:textId="254146C5" w:rsidR="0036692A" w:rsidRPr="00833C87" w:rsidRDefault="0036692A" w:rsidP="00EE6F0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EE6F01">
        <w:rPr>
          <w:rFonts w:ascii="Calibri" w:eastAsia="Calibri" w:hAnsi="Calibri" w:hint="cs"/>
          <w:sz w:val="24"/>
          <w:szCs w:val="24"/>
          <w:rtl/>
        </w:rPr>
        <w:t xml:space="preserve">מרחץ מותר, כמו שדייקה </w:t>
      </w:r>
      <w:r w:rsidR="00833C87">
        <w:rPr>
          <w:rFonts w:ascii="Calibri" w:eastAsia="Calibri" w:hAnsi="Calibri" w:hint="cs"/>
          <w:sz w:val="24"/>
          <w:szCs w:val="24"/>
          <w:rtl/>
        </w:rPr>
        <w:t xml:space="preserve">הגמ' מדברי רשב"ג כיון </w:t>
      </w:r>
      <w:r>
        <w:rPr>
          <w:rFonts w:ascii="Calibri" w:eastAsia="Calibri" w:hAnsi="Calibri" w:hint="cs"/>
          <w:sz w:val="24"/>
          <w:szCs w:val="24"/>
          <w:rtl/>
        </w:rPr>
        <w:t xml:space="preserve">שאין </w:t>
      </w:r>
      <w:r w:rsidR="00833C87">
        <w:rPr>
          <w:rFonts w:ascii="Calibri" w:eastAsia="Calibri" w:hAnsi="Calibri" w:hint="cs"/>
          <w:sz w:val="24"/>
          <w:szCs w:val="24"/>
          <w:rtl/>
        </w:rPr>
        <w:t xml:space="preserve">בו </w:t>
      </w:r>
      <w:r>
        <w:rPr>
          <w:rFonts w:ascii="Calibri" w:eastAsia="Calibri" w:hAnsi="Calibri" w:hint="cs"/>
          <w:sz w:val="24"/>
          <w:szCs w:val="24"/>
          <w:rtl/>
        </w:rPr>
        <w:t>איסור בחוש"מ</w:t>
      </w:r>
      <w:r w:rsidR="00833C87">
        <w:rPr>
          <w:rFonts w:ascii="Calibri" w:eastAsia="Calibri" w:hAnsi="Calibri" w:hint="cs"/>
          <w:sz w:val="24"/>
          <w:szCs w:val="24"/>
          <w:rtl/>
        </w:rPr>
        <w:t>.</w:t>
      </w:r>
      <w:r>
        <w:rPr>
          <w:rFonts w:ascii="Calibri" w:eastAsia="Calibri" w:hAnsi="Calibri" w:hint="cs"/>
          <w:sz w:val="24"/>
          <w:szCs w:val="24"/>
          <w:rtl/>
        </w:rPr>
        <w:t xml:space="preserve"> ו</w:t>
      </w:r>
      <w:r w:rsidR="00EE6F01">
        <w:rPr>
          <w:rFonts w:ascii="Calibri" w:eastAsia="Calibri" w:hAnsi="Calibri" w:hint="cs"/>
          <w:sz w:val="24"/>
          <w:szCs w:val="24"/>
          <w:rtl/>
        </w:rPr>
        <w:t xml:space="preserve">שדה אסור כמו שדייקה הגמ' </w:t>
      </w:r>
      <w:r w:rsidR="00833C87">
        <w:rPr>
          <w:rFonts w:ascii="Calibri" w:eastAsia="Calibri" w:hAnsi="Calibri" w:hint="cs"/>
          <w:sz w:val="24"/>
          <w:szCs w:val="24"/>
          <w:rtl/>
        </w:rPr>
        <w:t>מדברי רשב"א</w:t>
      </w:r>
      <w:bookmarkStart w:id="0" w:name="_GoBack"/>
      <w:bookmarkEnd w:id="0"/>
      <w:r w:rsidR="00833C87">
        <w:rPr>
          <w:rFonts w:ascii="Calibri" w:eastAsia="Calibri" w:hAnsi="Calibri" w:hint="cs"/>
          <w:sz w:val="24"/>
          <w:szCs w:val="24"/>
          <w:rtl/>
        </w:rPr>
        <w:t>,</w:t>
      </w:r>
      <w:r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833C87">
        <w:rPr>
          <w:rFonts w:ascii="Calibri" w:eastAsia="Calibri" w:hAnsi="Calibri" w:hint="cs"/>
          <w:sz w:val="24"/>
          <w:szCs w:val="24"/>
          <w:rtl/>
        </w:rPr>
        <w:t xml:space="preserve">ולמסקנא הטעם </w:t>
      </w:r>
      <w:r>
        <w:rPr>
          <w:rFonts w:ascii="Calibri" w:eastAsia="Calibri" w:hAnsi="Calibri" w:hint="cs"/>
          <w:sz w:val="24"/>
          <w:szCs w:val="24"/>
          <w:rtl/>
        </w:rPr>
        <w:t>משום לפנ"ע ו</w:t>
      </w:r>
      <w:r w:rsidR="00833C87">
        <w:rPr>
          <w:rFonts w:ascii="Calibri" w:eastAsia="Calibri" w:hAnsi="Calibri" w:hint="cs"/>
          <w:sz w:val="24"/>
          <w:szCs w:val="24"/>
          <w:rtl/>
        </w:rPr>
        <w:t xml:space="preserve">משום </w:t>
      </w:r>
      <w:r>
        <w:rPr>
          <w:rFonts w:ascii="Calibri" w:eastAsia="Calibri" w:hAnsi="Calibri" w:hint="cs"/>
          <w:sz w:val="24"/>
          <w:szCs w:val="24"/>
          <w:rtl/>
        </w:rPr>
        <w:t xml:space="preserve">שנקראת על שמו. </w:t>
      </w:r>
      <w:r w:rsidR="00833C87">
        <w:rPr>
          <w:rFonts w:ascii="Calibri" w:eastAsia="Calibri" w:hAnsi="Calibri" w:hint="cs"/>
          <w:sz w:val="24"/>
          <w:szCs w:val="24"/>
          <w:rtl/>
        </w:rPr>
        <w:t>[</w:t>
      </w:r>
      <w:r w:rsidRPr="00833C87">
        <w:rPr>
          <w:rFonts w:ascii="Calibri" w:eastAsia="Calibri" w:hAnsi="Calibri" w:hint="cs"/>
          <w:sz w:val="24"/>
          <w:szCs w:val="24"/>
          <w:rtl/>
        </w:rPr>
        <w:t xml:space="preserve">ולכאו' אף לרשב"ג </w:t>
      </w:r>
      <w:r w:rsidR="00833C87">
        <w:rPr>
          <w:rFonts w:ascii="Calibri" w:eastAsia="Calibri" w:hAnsi="Calibri" w:hint="cs"/>
          <w:sz w:val="24"/>
          <w:szCs w:val="24"/>
          <w:rtl/>
        </w:rPr>
        <w:t>ש</w:t>
      </w:r>
      <w:r w:rsidR="00220C88">
        <w:rPr>
          <w:rFonts w:ascii="Calibri" w:eastAsia="Calibri" w:hAnsi="Calibri" w:hint="cs"/>
          <w:sz w:val="24"/>
          <w:szCs w:val="24"/>
          <w:rtl/>
        </w:rPr>
        <w:t>לא סובר לאסור מפני</w:t>
      </w:r>
      <w:r w:rsidR="00833C87">
        <w:rPr>
          <w:rFonts w:ascii="Calibri" w:eastAsia="Calibri" w:hAnsi="Calibri" w:hint="cs"/>
          <w:sz w:val="24"/>
          <w:szCs w:val="24"/>
          <w:rtl/>
        </w:rPr>
        <w:t xml:space="preserve"> שנקראת על שמו</w:t>
      </w:r>
      <w:r w:rsidR="00220C88">
        <w:rPr>
          <w:rFonts w:ascii="Calibri" w:eastAsia="Calibri" w:hAnsi="Calibri" w:hint="cs"/>
          <w:sz w:val="24"/>
          <w:szCs w:val="24"/>
          <w:rtl/>
        </w:rPr>
        <w:t xml:space="preserve"> דאריס ארוסותיה קעביד</w:t>
      </w:r>
      <w:r w:rsidRPr="00833C87">
        <w:rPr>
          <w:rFonts w:ascii="Calibri" w:eastAsia="Calibri" w:hAnsi="Calibri" w:hint="cs"/>
          <w:sz w:val="24"/>
          <w:szCs w:val="24"/>
          <w:rtl/>
        </w:rPr>
        <w:t>,</w:t>
      </w:r>
      <w:r w:rsidR="00E92086">
        <w:rPr>
          <w:rFonts w:ascii="Calibri" w:eastAsia="Calibri" w:hAnsi="Calibri" w:hint="cs"/>
          <w:sz w:val="24"/>
          <w:szCs w:val="24"/>
          <w:rtl/>
        </w:rPr>
        <w:t xml:space="preserve"> עדיין</w:t>
      </w:r>
      <w:r w:rsidRPr="00833C87">
        <w:rPr>
          <w:rFonts w:ascii="Calibri" w:eastAsia="Calibri" w:hAnsi="Calibri" w:hint="cs"/>
          <w:sz w:val="24"/>
          <w:szCs w:val="24"/>
          <w:rtl/>
        </w:rPr>
        <w:t xml:space="preserve"> בכותי אסור משום לפנ"ע</w:t>
      </w:r>
      <w:r w:rsidR="00833C87">
        <w:rPr>
          <w:rFonts w:ascii="Calibri" w:eastAsia="Calibri" w:hAnsi="Calibri" w:hint="cs"/>
          <w:sz w:val="24"/>
          <w:szCs w:val="24"/>
          <w:rtl/>
        </w:rPr>
        <w:t>]</w:t>
      </w:r>
      <w:r w:rsidRPr="00833C87">
        <w:rPr>
          <w:rFonts w:ascii="Calibri" w:eastAsia="Calibri" w:hAnsi="Calibri" w:hint="cs"/>
          <w:sz w:val="24"/>
          <w:szCs w:val="24"/>
          <w:rtl/>
        </w:rPr>
        <w:t>.</w:t>
      </w:r>
    </w:p>
    <w:p w14:paraId="1FD446EA" w14:textId="0FEE3D83" w:rsidR="007D448B" w:rsidRDefault="0036692A" w:rsidP="0036692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 לרבנן מותר ולרבי אליעזר אסור.</w:t>
      </w:r>
    </w:p>
    <w:p w14:paraId="0815D7E2" w14:textId="49372189" w:rsidR="0036692A" w:rsidRDefault="0036692A" w:rsidP="007D448B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כשאשתו של המתייחד עמו, (דבגוי אינה משמרתו).</w:t>
      </w:r>
    </w:p>
    <w:p w14:paraId="630E61D4" w14:textId="0559BC8B" w:rsidR="0036692A" w:rsidRDefault="0036692A" w:rsidP="007D448B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 מחלוקת.</w:t>
      </w:r>
    </w:p>
    <w:p w14:paraId="5EA2DE16" w14:textId="00422C75" w:rsidR="0036692A" w:rsidRPr="007D448B" w:rsidRDefault="0036692A" w:rsidP="007D448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ז. יש אומרים מכה שמחללים שבת וזה כולל גב היד וגב הרגל, ויש אומרים רק מכה של חלל</w:t>
      </w:r>
      <w:r w:rsidR="009123FE">
        <w:rPr>
          <w:rFonts w:ascii="Calibri" w:eastAsia="Calibri" w:hAnsi="Calibri" w:hint="cs"/>
          <w:sz w:val="24"/>
          <w:szCs w:val="24"/>
          <w:rtl/>
        </w:rPr>
        <w:t>,</w:t>
      </w:r>
      <w:r>
        <w:rPr>
          <w:rFonts w:ascii="Calibri" w:eastAsia="Calibri" w:hAnsi="Calibri" w:hint="cs"/>
          <w:sz w:val="24"/>
          <w:szCs w:val="24"/>
          <w:rtl/>
        </w:rPr>
        <w:t xml:space="preserve"> אבל גב היד והרגל יכול לראות את הסם אם הוא מזיק ולהעבירו.</w:t>
      </w: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20C88"/>
    <w:rsid w:val="00274017"/>
    <w:rsid w:val="002E23C3"/>
    <w:rsid w:val="0036692A"/>
    <w:rsid w:val="003940F7"/>
    <w:rsid w:val="00396651"/>
    <w:rsid w:val="003F5021"/>
    <w:rsid w:val="004747F5"/>
    <w:rsid w:val="0048188C"/>
    <w:rsid w:val="004D5A39"/>
    <w:rsid w:val="004E2F37"/>
    <w:rsid w:val="00535D84"/>
    <w:rsid w:val="00645D4F"/>
    <w:rsid w:val="006B1A10"/>
    <w:rsid w:val="00741B50"/>
    <w:rsid w:val="007809F0"/>
    <w:rsid w:val="007822C2"/>
    <w:rsid w:val="007D448B"/>
    <w:rsid w:val="007D6135"/>
    <w:rsid w:val="00826520"/>
    <w:rsid w:val="00833C87"/>
    <w:rsid w:val="00851EC1"/>
    <w:rsid w:val="008B3A5B"/>
    <w:rsid w:val="008B5469"/>
    <w:rsid w:val="009123FE"/>
    <w:rsid w:val="009470B7"/>
    <w:rsid w:val="009A280B"/>
    <w:rsid w:val="00A45CB0"/>
    <w:rsid w:val="00B47B7A"/>
    <w:rsid w:val="00B704B8"/>
    <w:rsid w:val="00BA2D44"/>
    <w:rsid w:val="00BB1C57"/>
    <w:rsid w:val="00C57659"/>
    <w:rsid w:val="00D33501"/>
    <w:rsid w:val="00D806EA"/>
    <w:rsid w:val="00DA4B6D"/>
    <w:rsid w:val="00E146D6"/>
    <w:rsid w:val="00E246F7"/>
    <w:rsid w:val="00E37E3B"/>
    <w:rsid w:val="00E92086"/>
    <w:rsid w:val="00EB7708"/>
    <w:rsid w:val="00EE6F01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317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35</cp:revision>
  <dcterms:created xsi:type="dcterms:W3CDTF">2022-09-15T09:45:00Z</dcterms:created>
  <dcterms:modified xsi:type="dcterms:W3CDTF">2025-07-16T09:30:00Z</dcterms:modified>
</cp:coreProperties>
</file>