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CE165C" w:rsidRDefault="00CE165C" w:rsidP="00EF717C">
      <w:pPr>
        <w:spacing w:line="276" w:lineRule="auto"/>
        <w:jc w:val="right"/>
        <w:rPr>
          <w:sz w:val="20"/>
          <w:szCs w:val="20"/>
          <w:rtl/>
        </w:rPr>
      </w:pPr>
    </w:p>
    <w:p w:rsidR="00CE165C" w:rsidRDefault="00CE165C" w:rsidP="00EF717C">
      <w:pPr>
        <w:spacing w:line="276" w:lineRule="auto"/>
        <w:jc w:val="right"/>
        <w:rPr>
          <w:sz w:val="20"/>
          <w:szCs w:val="20"/>
          <w:rtl/>
        </w:rPr>
      </w:pPr>
    </w:p>
    <w:p w:rsidR="005E025C" w:rsidRPr="00D3089C" w:rsidRDefault="005E025C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148D0" w:rsidP="00CE165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>ק</w:t>
      </w:r>
      <w:r w:rsidR="009A7C14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 xml:space="preserve">נדרים </w:t>
      </w:r>
      <w:r w:rsidR="00CE165C">
        <w:rPr>
          <w:rFonts w:asciiTheme="majorBidi" w:hAnsiTheme="majorBidi" w:cstheme="majorBidi" w:hint="cs"/>
          <w:sz w:val="32"/>
          <w:szCs w:val="32"/>
          <w:rtl/>
        </w:rPr>
        <w:t>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466BE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 xml:space="preserve">המתחייב לזון את בת אשתו, </w:t>
      </w:r>
      <w:r w:rsidR="00466BE9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BD034E">
        <w:rPr>
          <w:rFonts w:asciiTheme="majorBidi" w:hAnsiTheme="majorBidi" w:cstheme="majorBidi" w:hint="cs"/>
          <w:sz w:val="32"/>
          <w:szCs w:val="32"/>
          <w:rtl/>
        </w:rPr>
        <w:t xml:space="preserve"> היא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 xml:space="preserve"> גובה </w:t>
      </w:r>
      <w:r w:rsidR="00466BE9">
        <w:rPr>
          <w:rFonts w:asciiTheme="majorBidi" w:hAnsiTheme="majorBidi" w:cstheme="majorBidi" w:hint="cs"/>
          <w:sz w:val="32"/>
          <w:szCs w:val="32"/>
          <w:rtl/>
        </w:rPr>
        <w:t xml:space="preserve">גם 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 xml:space="preserve">ממשועבדים </w:t>
      </w:r>
      <w:r w:rsidR="00466BE9">
        <w:rPr>
          <w:rFonts w:asciiTheme="majorBidi" w:hAnsiTheme="majorBidi" w:cstheme="majorBidi" w:hint="cs"/>
          <w:sz w:val="32"/>
          <w:szCs w:val="32"/>
          <w:rtl/>
        </w:rPr>
        <w:t>או רק מבני חורין</w:t>
      </w:r>
      <w:r w:rsidR="00FF711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 xml:space="preserve">אלמנה שלא תבעה </w:t>
      </w:r>
      <w:r w:rsidR="00BD034E">
        <w:rPr>
          <w:rFonts w:asciiTheme="majorBidi" w:hAnsiTheme="majorBidi" w:cstheme="majorBidi" w:hint="cs"/>
          <w:sz w:val="32"/>
          <w:szCs w:val="32"/>
          <w:rtl/>
        </w:rPr>
        <w:t xml:space="preserve">את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 xml:space="preserve">כתובתה עשרים וחמש שנים, ושטר כתובתה בידה, האם </w:t>
      </w:r>
      <w:r w:rsidR="00BD034E">
        <w:rPr>
          <w:rFonts w:asciiTheme="majorBidi" w:hAnsiTheme="majorBidi" w:cstheme="majorBidi" w:hint="cs"/>
          <w:sz w:val="32"/>
          <w:szCs w:val="32"/>
          <w:rtl/>
        </w:rPr>
        <w:t xml:space="preserve">עדיין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יכולה לגבותה.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75FA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דיין שרגיל לשאול מבני עירו חפצים, האם הוא כשר לדון</w:t>
      </w:r>
      <w:r w:rsidR="00A50AC4">
        <w:rPr>
          <w:rFonts w:asciiTheme="majorBidi" w:hAnsiTheme="majorBidi" w:cstheme="majorBidi" w:hint="cs"/>
          <w:sz w:val="32"/>
          <w:szCs w:val="32"/>
          <w:rtl/>
        </w:rPr>
        <w:t xml:space="preserve"> אותם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D75FA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האם פוסקים מזונות לאשת איש שהלך בעלה למדינת הים.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 xml:space="preserve">באיזה אופן נחלקו אדמון וחכמים לגבי מי שאבדה דרך שדהו, אם צריך לקנות </w:t>
      </w:r>
      <w:r w:rsidR="00BD034E">
        <w:rPr>
          <w:rFonts w:asciiTheme="majorBidi" w:hAnsiTheme="majorBidi" w:cstheme="majorBidi" w:hint="cs"/>
          <w:sz w:val="32"/>
          <w:szCs w:val="32"/>
          <w:rtl/>
        </w:rPr>
        <w:t xml:space="preserve">את </w:t>
      </w:r>
      <w:r w:rsidR="00D75FA7">
        <w:rPr>
          <w:rFonts w:asciiTheme="majorBidi" w:hAnsiTheme="majorBidi" w:cstheme="majorBidi" w:hint="cs"/>
          <w:sz w:val="32"/>
          <w:szCs w:val="32"/>
          <w:rtl/>
        </w:rPr>
        <w:t>הדרך בכסף מלא.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2D1D2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2D1D2E">
        <w:rPr>
          <w:rFonts w:asciiTheme="majorBidi" w:hAnsiTheme="majorBidi" w:cstheme="majorBidi" w:hint="cs"/>
          <w:sz w:val="32"/>
          <w:szCs w:val="32"/>
          <w:rtl/>
        </w:rPr>
        <w:t>מה צריך</w:t>
      </w:r>
      <w:r w:rsidR="00F46BFC">
        <w:rPr>
          <w:rFonts w:asciiTheme="majorBidi" w:hAnsiTheme="majorBidi" w:cstheme="majorBidi" w:hint="cs"/>
          <w:sz w:val="32"/>
          <w:szCs w:val="32"/>
          <w:rtl/>
        </w:rPr>
        <w:t xml:space="preserve"> עם הארץ </w:t>
      </w:r>
      <w:r w:rsidR="002D1D2E">
        <w:rPr>
          <w:rFonts w:asciiTheme="majorBidi" w:hAnsiTheme="majorBidi" w:cstheme="majorBidi" w:hint="cs"/>
          <w:sz w:val="32"/>
          <w:szCs w:val="32"/>
          <w:rtl/>
        </w:rPr>
        <w:t>לעשות כדי שתהיה לו זכות לקום ב</w:t>
      </w:r>
      <w:r w:rsidR="00F46BFC">
        <w:rPr>
          <w:rFonts w:asciiTheme="majorBidi" w:hAnsiTheme="majorBidi" w:cstheme="majorBidi" w:hint="cs"/>
          <w:sz w:val="32"/>
          <w:szCs w:val="32"/>
          <w:rtl/>
        </w:rPr>
        <w:t>תחיית המתים.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E165C" w:rsidRDefault="00CE165C" w:rsidP="00FF711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CE165C" w:rsidRPr="00CE165C" w:rsidRDefault="00CE165C" w:rsidP="00CE165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CE165C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נדרים ב: - טז: יתקיים בס"ד ביום חמישי ט"ז חשון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2B09CE" w:rsidRDefault="002B09CE" w:rsidP="009A7C14">
      <w:pPr>
        <w:spacing w:line="276" w:lineRule="auto"/>
        <w:jc w:val="center"/>
        <w:rPr>
          <w:rFonts w:asciiTheme="majorBidi" w:hAnsiTheme="majorBidi" w:cstheme="majorBidi"/>
          <w:rtl/>
        </w:rPr>
      </w:pPr>
      <w:r w:rsidRPr="002B09CE">
        <w:rPr>
          <w:rFonts w:asciiTheme="majorBidi" w:hAnsiTheme="majorBidi" w:cstheme="majorBidi" w:hint="cs"/>
          <w:rtl/>
        </w:rPr>
        <w:t>{המבחנים עמ"ס נדרים כוללים גמ' ור"ן (בלי רש"י), ואינם כוללים ר"נים ארוכים שאינם נוגעים לפשט}</w:t>
      </w:r>
    </w:p>
    <w:p w:rsidR="00CE165C" w:rsidRDefault="00CE165C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CE165C" w:rsidRDefault="00CE165C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5469A" w:rsidRPr="00BD034E" w:rsidRDefault="00B5469A" w:rsidP="00A37251">
      <w:pPr>
        <w:rPr>
          <w:sz w:val="24"/>
          <w:szCs w:val="24"/>
          <w:rtl/>
        </w:rPr>
      </w:pPr>
      <w:r w:rsidRPr="00BD034E">
        <w:rPr>
          <w:rFonts w:hint="cs"/>
          <w:sz w:val="24"/>
          <w:szCs w:val="24"/>
          <w:rtl/>
        </w:rPr>
        <w:t xml:space="preserve">א. </w:t>
      </w:r>
      <w:r w:rsidR="00F46BFC" w:rsidRPr="00BD034E">
        <w:rPr>
          <w:rFonts w:hint="cs"/>
          <w:sz w:val="24"/>
          <w:szCs w:val="24"/>
          <w:rtl/>
        </w:rPr>
        <w:t>אם קנו מידו גובה</w:t>
      </w:r>
      <w:r w:rsidR="00466BE9">
        <w:rPr>
          <w:rFonts w:hint="cs"/>
          <w:sz w:val="24"/>
          <w:szCs w:val="24"/>
          <w:rtl/>
        </w:rPr>
        <w:t xml:space="preserve"> ממשועבדים</w:t>
      </w:r>
      <w:r w:rsidR="00F46BFC" w:rsidRPr="00BD034E">
        <w:rPr>
          <w:rFonts w:hint="cs"/>
          <w:sz w:val="24"/>
          <w:szCs w:val="24"/>
          <w:rtl/>
        </w:rPr>
        <w:t>, ואם לא</w:t>
      </w:r>
      <w:r w:rsidR="00466BE9">
        <w:rPr>
          <w:rFonts w:hint="cs"/>
          <w:sz w:val="24"/>
          <w:szCs w:val="24"/>
          <w:rtl/>
        </w:rPr>
        <w:t>ו</w:t>
      </w:r>
      <w:r w:rsidR="00F46BFC" w:rsidRPr="00BD034E">
        <w:rPr>
          <w:rFonts w:hint="cs"/>
          <w:sz w:val="24"/>
          <w:szCs w:val="24"/>
          <w:rtl/>
        </w:rPr>
        <w:t xml:space="preserve"> אינה גובה</w:t>
      </w:r>
      <w:r w:rsidR="003E30DC">
        <w:rPr>
          <w:rFonts w:hint="cs"/>
          <w:sz w:val="24"/>
          <w:szCs w:val="24"/>
          <w:rtl/>
        </w:rPr>
        <w:t xml:space="preserve"> אלא מבני חורין</w:t>
      </w:r>
      <w:r w:rsidR="00F46BFC" w:rsidRPr="00BD034E">
        <w:rPr>
          <w:rFonts w:hint="cs"/>
          <w:sz w:val="24"/>
          <w:szCs w:val="24"/>
          <w:rtl/>
        </w:rPr>
        <w:t>.</w:t>
      </w:r>
    </w:p>
    <w:p w:rsidR="00B5469A" w:rsidRPr="00BD034E" w:rsidRDefault="00B5469A" w:rsidP="00B5469A">
      <w:pPr>
        <w:rPr>
          <w:sz w:val="24"/>
          <w:szCs w:val="24"/>
          <w:rtl/>
        </w:rPr>
      </w:pPr>
      <w:r w:rsidRPr="00BD034E">
        <w:rPr>
          <w:rFonts w:hint="cs"/>
          <w:sz w:val="24"/>
          <w:szCs w:val="24"/>
          <w:rtl/>
        </w:rPr>
        <w:t xml:space="preserve">ב. </w:t>
      </w:r>
      <w:r w:rsidR="00F46BFC" w:rsidRPr="00BD034E">
        <w:rPr>
          <w:rFonts w:hint="cs"/>
          <w:sz w:val="24"/>
          <w:szCs w:val="24"/>
          <w:rtl/>
        </w:rPr>
        <w:t>מחלוקת אמוראים.</w:t>
      </w:r>
      <w:r w:rsidR="003652F2" w:rsidRPr="00BD034E">
        <w:rPr>
          <w:rFonts w:hint="cs"/>
          <w:sz w:val="24"/>
          <w:szCs w:val="24"/>
          <w:rtl/>
        </w:rPr>
        <w:t xml:space="preserve"> ולהלכה יכולה.</w:t>
      </w:r>
    </w:p>
    <w:p w:rsidR="00B5469A" w:rsidRPr="00BD034E" w:rsidRDefault="00B5469A" w:rsidP="00F46BFC">
      <w:pPr>
        <w:rPr>
          <w:sz w:val="24"/>
          <w:szCs w:val="24"/>
          <w:rtl/>
        </w:rPr>
      </w:pPr>
      <w:r w:rsidRPr="00BD034E">
        <w:rPr>
          <w:rFonts w:hint="cs"/>
          <w:sz w:val="24"/>
          <w:szCs w:val="24"/>
          <w:rtl/>
        </w:rPr>
        <w:t xml:space="preserve">ג. </w:t>
      </w:r>
      <w:r w:rsidR="00F46BFC" w:rsidRPr="00BD034E">
        <w:rPr>
          <w:rFonts w:hint="cs"/>
          <w:sz w:val="24"/>
          <w:szCs w:val="24"/>
          <w:rtl/>
        </w:rPr>
        <w:t>אם אין לו להשאיל לאחרים פסול, ואם יש לו כשר.</w:t>
      </w:r>
    </w:p>
    <w:p w:rsidR="00B5469A" w:rsidRPr="00BD034E" w:rsidRDefault="00B5469A" w:rsidP="00B5469A">
      <w:pPr>
        <w:rPr>
          <w:sz w:val="24"/>
          <w:szCs w:val="24"/>
          <w:rtl/>
        </w:rPr>
      </w:pPr>
      <w:r w:rsidRPr="00BD034E">
        <w:rPr>
          <w:rFonts w:hint="cs"/>
          <w:sz w:val="24"/>
          <w:szCs w:val="24"/>
          <w:rtl/>
        </w:rPr>
        <w:t xml:space="preserve">ד. </w:t>
      </w:r>
      <w:r w:rsidR="00D718C3" w:rsidRPr="00BD034E">
        <w:rPr>
          <w:rFonts w:hint="cs"/>
          <w:sz w:val="24"/>
          <w:szCs w:val="24"/>
          <w:rtl/>
        </w:rPr>
        <w:t>שמעו בו שמת לכו"ע פוסקים. לא שמעו - בג' חדשים ראשונים אין פוסקים דודאי הניח מעט מזונות. ואחר ג' חדשים לרב פוסקים ולשמואל לא.</w:t>
      </w:r>
    </w:p>
    <w:p w:rsidR="00B5469A" w:rsidRPr="00BD034E" w:rsidRDefault="00B5469A" w:rsidP="00F46BFC">
      <w:pPr>
        <w:rPr>
          <w:sz w:val="24"/>
          <w:szCs w:val="24"/>
          <w:rtl/>
        </w:rPr>
      </w:pPr>
      <w:r w:rsidRPr="00BD034E">
        <w:rPr>
          <w:rFonts w:hint="cs"/>
          <w:sz w:val="24"/>
          <w:szCs w:val="24"/>
          <w:rtl/>
        </w:rPr>
        <w:t xml:space="preserve">ה. </w:t>
      </w:r>
      <w:r w:rsidR="00F46BFC" w:rsidRPr="00BD034E">
        <w:rPr>
          <w:rFonts w:hint="cs"/>
          <w:sz w:val="24"/>
          <w:szCs w:val="24"/>
          <w:rtl/>
        </w:rPr>
        <w:t>בחד דאתי מכח ארבעה, דלרבנן יכול לומר אי לא שתקת מהדרנא שטרא למרייהו, וכל אחד מהארבעה ידחה אותך. ולאדמון חייב ליתן לו דרך, דממ"נ יש לו דרך אצלו.</w:t>
      </w:r>
    </w:p>
    <w:p w:rsidR="00B5469A" w:rsidRPr="00BD034E" w:rsidRDefault="00B5469A" w:rsidP="005D3043">
      <w:pPr>
        <w:rPr>
          <w:sz w:val="24"/>
          <w:szCs w:val="24"/>
          <w:rtl/>
        </w:rPr>
      </w:pPr>
      <w:r w:rsidRPr="00BD034E">
        <w:rPr>
          <w:rFonts w:hint="cs"/>
          <w:sz w:val="24"/>
          <w:szCs w:val="24"/>
          <w:rtl/>
        </w:rPr>
        <w:t xml:space="preserve">ו. </w:t>
      </w:r>
      <w:r w:rsidR="005D3043">
        <w:rPr>
          <w:rFonts w:hint="cs"/>
          <w:sz w:val="24"/>
          <w:szCs w:val="24"/>
          <w:rtl/>
        </w:rPr>
        <w:t>לה</w:t>
      </w:r>
      <w:r w:rsidR="00F46BFC" w:rsidRPr="00BD034E">
        <w:rPr>
          <w:rFonts w:hint="cs"/>
          <w:sz w:val="24"/>
          <w:szCs w:val="24"/>
          <w:rtl/>
        </w:rPr>
        <w:t xml:space="preserve">שיא בתו לת"ח, </w:t>
      </w:r>
      <w:r w:rsidR="005D3043">
        <w:rPr>
          <w:rFonts w:hint="cs"/>
          <w:sz w:val="24"/>
          <w:szCs w:val="24"/>
          <w:rtl/>
        </w:rPr>
        <w:t>לעשות</w:t>
      </w:r>
      <w:r w:rsidR="00F46BFC" w:rsidRPr="00BD034E">
        <w:rPr>
          <w:rFonts w:hint="cs"/>
          <w:sz w:val="24"/>
          <w:szCs w:val="24"/>
          <w:rtl/>
        </w:rPr>
        <w:t xml:space="preserve"> פרקמטיא לת"ח, </w:t>
      </w:r>
      <w:r w:rsidR="005D3043">
        <w:rPr>
          <w:rFonts w:hint="cs"/>
          <w:sz w:val="24"/>
          <w:szCs w:val="24"/>
          <w:rtl/>
        </w:rPr>
        <w:t>ולהנות</w:t>
      </w:r>
      <w:bookmarkStart w:id="0" w:name="_GoBack"/>
      <w:bookmarkEnd w:id="0"/>
      <w:r w:rsidR="00F46BFC" w:rsidRPr="00BD034E">
        <w:rPr>
          <w:rFonts w:hint="cs"/>
          <w:sz w:val="24"/>
          <w:szCs w:val="24"/>
          <w:rtl/>
        </w:rPr>
        <w:t xml:space="preserve"> ת"ח מנכסיו.</w:t>
      </w:r>
    </w:p>
    <w:sectPr w:rsidR="00B5469A" w:rsidRPr="00BD034E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47F72"/>
    <w:rsid w:val="000F6542"/>
    <w:rsid w:val="00142B29"/>
    <w:rsid w:val="00160709"/>
    <w:rsid w:val="002B09CE"/>
    <w:rsid w:val="002D1D2E"/>
    <w:rsid w:val="003652F2"/>
    <w:rsid w:val="003E30DC"/>
    <w:rsid w:val="004049B1"/>
    <w:rsid w:val="00466BE9"/>
    <w:rsid w:val="00474EB0"/>
    <w:rsid w:val="005D3043"/>
    <w:rsid w:val="005E025C"/>
    <w:rsid w:val="0062273D"/>
    <w:rsid w:val="007A6D03"/>
    <w:rsid w:val="008A335F"/>
    <w:rsid w:val="00987EA6"/>
    <w:rsid w:val="009A7C14"/>
    <w:rsid w:val="00A148D0"/>
    <w:rsid w:val="00A37251"/>
    <w:rsid w:val="00A50AC4"/>
    <w:rsid w:val="00B476A7"/>
    <w:rsid w:val="00B5469A"/>
    <w:rsid w:val="00BD034E"/>
    <w:rsid w:val="00CE165C"/>
    <w:rsid w:val="00D718C3"/>
    <w:rsid w:val="00D75FA7"/>
    <w:rsid w:val="00ED408B"/>
    <w:rsid w:val="00EF717C"/>
    <w:rsid w:val="00F46BFC"/>
    <w:rsid w:val="00FF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3B32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291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13</cp:revision>
  <cp:lastPrinted>2015-05-27T08:53:00Z</cp:lastPrinted>
  <dcterms:created xsi:type="dcterms:W3CDTF">2022-10-02T07:50:00Z</dcterms:created>
  <dcterms:modified xsi:type="dcterms:W3CDTF">2022-10-26T14:13:00Z</dcterms:modified>
</cp:coreProperties>
</file>