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45584F" w14:textId="388FD213" w:rsidR="008B5469" w:rsidRDefault="00645D4F" w:rsidP="00645D4F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  <w:r>
        <w:rPr>
          <w:rFonts w:ascii="Calibri" w:eastAsia="Calibri" w:hAnsi="Calibri" w:hint="cs"/>
          <w:sz w:val="20"/>
          <w:szCs w:val="20"/>
          <w:rtl/>
        </w:rPr>
        <w:t>בס"ד</w:t>
      </w:r>
    </w:p>
    <w:p w14:paraId="405991C3" w14:textId="77777777" w:rsidR="008B5469" w:rsidRDefault="008B5469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</w:p>
    <w:p w14:paraId="4739AF1F" w14:textId="77777777" w:rsidR="007D448B" w:rsidRPr="007D448B" w:rsidRDefault="007D448B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  <w:r w:rsidRPr="007D448B">
        <w:rPr>
          <w:rFonts w:ascii="Calibri" w:eastAsia="Calibri" w:hAnsi="Calibri" w:hint="cs"/>
          <w:sz w:val="20"/>
          <w:szCs w:val="20"/>
          <w:rtl/>
        </w:rPr>
        <w:t>שם: ___________________</w:t>
      </w:r>
    </w:p>
    <w:p w14:paraId="0B000478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1AB818A8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396AD30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667EE134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C926EC5" w14:textId="2CA50804"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40"/>
          <w:szCs w:val="40"/>
          <w:rtl/>
        </w:rPr>
      </w:pPr>
      <w:r w:rsidRPr="007D448B">
        <w:rPr>
          <w:rFonts w:ascii="Times New Roman" w:eastAsia="Calibri" w:hAnsi="Times New Roman" w:cs="Times New Roman" w:hint="cs"/>
          <w:b/>
          <w:bCs/>
          <w:sz w:val="40"/>
          <w:szCs w:val="40"/>
          <w:rtl/>
        </w:rPr>
        <w:t>מבחני דף היומי</w:t>
      </w:r>
    </w:p>
    <w:p w14:paraId="08B03E1B" w14:textId="3DCA342D" w:rsidR="006B1A10" w:rsidRPr="007D448B" w:rsidRDefault="00673AB1" w:rsidP="005D5F8F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זבחים</w:t>
      </w:r>
      <w:r w:rsidR="00E146D6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="005D5F8F">
        <w:rPr>
          <w:rFonts w:ascii="Times New Roman" w:eastAsia="Calibri" w:hAnsi="Times New Roman" w:cs="Times New Roman" w:hint="cs"/>
          <w:sz w:val="32"/>
          <w:szCs w:val="32"/>
          <w:rtl/>
        </w:rPr>
        <w:t>נג</w:t>
      </w:r>
      <w:r w:rsidR="00D33501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- </w:t>
      </w:r>
      <w:r w:rsidR="005D5F8F">
        <w:rPr>
          <w:rFonts w:ascii="Times New Roman" w:eastAsia="Calibri" w:hAnsi="Times New Roman" w:cs="Times New Roman" w:hint="cs"/>
          <w:sz w:val="32"/>
          <w:szCs w:val="32"/>
          <w:rtl/>
        </w:rPr>
        <w:t>סז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</w:p>
    <w:p w14:paraId="6C4B50AC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4"/>
          <w:szCs w:val="34"/>
          <w:rtl/>
        </w:rPr>
      </w:pPr>
    </w:p>
    <w:p w14:paraId="26EA763C" w14:textId="69FF0101" w:rsidR="00F7343B" w:rsidRPr="00F7343B" w:rsidRDefault="00F7343B" w:rsidP="00F7343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א</w:t>
      </w:r>
      <w:r w:rsidRPr="00F7343B">
        <w:rPr>
          <w:rFonts w:ascii="Times New Roman" w:eastAsia="Calibri" w:hAnsi="Times New Roman" w:cs="Times New Roman" w:hint="cs"/>
          <w:sz w:val="32"/>
          <w:szCs w:val="32"/>
          <w:rtl/>
        </w:rPr>
        <w:t>) האם אפשר לשחוט קרבן כשיש תל המפסיק בין הפתח למקום השחיטה.</w:t>
      </w:r>
    </w:p>
    <w:p w14:paraId="2062BF89" w14:textId="35436D80" w:rsidR="00A45CB0" w:rsidRPr="00A45CB0" w:rsidRDefault="00A45CB0" w:rsidP="00BB1C57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A45CB0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40F4B511" w14:textId="13E80E5E" w:rsidR="00F7343B" w:rsidRPr="00F7343B" w:rsidRDefault="00F7343B" w:rsidP="00F7343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ב</w:t>
      </w:r>
      <w:r w:rsidRPr="00F7343B">
        <w:rPr>
          <w:rFonts w:ascii="Times New Roman" w:eastAsia="Calibri" w:hAnsi="Times New Roman" w:cs="Times New Roman" w:hint="cs"/>
          <w:sz w:val="32"/>
          <w:szCs w:val="32"/>
          <w:rtl/>
        </w:rPr>
        <w:t>) האוכל שלמים בליל היום השלישי להקרבתו, האם חייב להביא קרבן על אכילת נותר.</w:t>
      </w:r>
    </w:p>
    <w:p w14:paraId="06D31662" w14:textId="77777777" w:rsidR="00F7343B" w:rsidRPr="00F7343B" w:rsidRDefault="00F7343B" w:rsidP="00F7343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F7343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6B0E72D5" w14:textId="75E70ABE" w:rsidR="00F7343B" w:rsidRPr="00F7343B" w:rsidRDefault="00F7343B" w:rsidP="00F7343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ג</w:t>
      </w:r>
      <w:r w:rsidRPr="00F7343B">
        <w:rPr>
          <w:rFonts w:ascii="Times New Roman" w:eastAsia="Calibri" w:hAnsi="Times New Roman" w:cs="Times New Roman" w:hint="cs"/>
          <w:sz w:val="32"/>
          <w:szCs w:val="32"/>
          <w:rtl/>
        </w:rPr>
        <w:t>) מה הדין אם קיצרו את המזבח ונשאר במקומו שטח פנוי בחלק הצפוני, האם יכול לשחוט בו קדשי קדשים.</w:t>
      </w:r>
    </w:p>
    <w:p w14:paraId="24584F4A" w14:textId="77777777" w:rsidR="00F7343B" w:rsidRPr="00F7343B" w:rsidRDefault="00F7343B" w:rsidP="00F7343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F7343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6AE691BD" w14:textId="529A310A" w:rsidR="00F7343B" w:rsidRPr="00F7343B" w:rsidRDefault="00F7343B" w:rsidP="00F7343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ד</w:t>
      </w:r>
      <w:r w:rsidRPr="00F7343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כמה </w:t>
      </w:r>
      <w:r w:rsidR="00331F14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אמות </w:t>
      </w:r>
      <w:r w:rsidRPr="00F7343B">
        <w:rPr>
          <w:rFonts w:ascii="Times New Roman" w:eastAsia="Calibri" w:hAnsi="Times New Roman" w:cs="Times New Roman" w:hint="cs"/>
          <w:sz w:val="32"/>
          <w:szCs w:val="32"/>
          <w:rtl/>
        </w:rPr>
        <w:t>היה גובה המזבח וקלעי החצר שבמשכן.</w:t>
      </w:r>
    </w:p>
    <w:p w14:paraId="2A71E0EB" w14:textId="77777777" w:rsidR="00F7343B" w:rsidRPr="00F7343B" w:rsidRDefault="00F7343B" w:rsidP="00F7343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F7343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6DCE6884" w14:textId="402C5889" w:rsidR="00F7343B" w:rsidRPr="00F7343B" w:rsidRDefault="00F7343B" w:rsidP="00073F37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ה</w:t>
      </w:r>
      <w:r w:rsidRPr="00F7343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האם </w:t>
      </w:r>
      <w:r w:rsidR="00073F37">
        <w:rPr>
          <w:rFonts w:ascii="Times New Roman" w:eastAsia="Calibri" w:hAnsi="Times New Roman" w:cs="Times New Roman" w:hint="cs"/>
          <w:sz w:val="32"/>
          <w:szCs w:val="32"/>
          <w:rtl/>
        </w:rPr>
        <w:t>אורך ורוחב</w:t>
      </w:r>
      <w:r w:rsidRPr="00F7343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המזבח מעכב</w:t>
      </w:r>
      <w:r w:rsidR="00073F37">
        <w:rPr>
          <w:rFonts w:ascii="Times New Roman" w:eastAsia="Calibri" w:hAnsi="Times New Roman" w:cs="Times New Roman" w:hint="cs"/>
          <w:sz w:val="32"/>
          <w:szCs w:val="32"/>
          <w:rtl/>
        </w:rPr>
        <w:t>ים</w:t>
      </w:r>
      <w:r w:rsidRPr="00F7343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או לא.</w:t>
      </w:r>
    </w:p>
    <w:p w14:paraId="228C854B" w14:textId="77777777" w:rsidR="00F7343B" w:rsidRPr="00F7343B" w:rsidRDefault="00F7343B" w:rsidP="00F7343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F7343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03E2531C" w14:textId="6C0487CD" w:rsidR="00F7343B" w:rsidRPr="00F7343B" w:rsidRDefault="00F7343B" w:rsidP="00B01D04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ו</w:t>
      </w:r>
      <w:r w:rsidRPr="00F7343B">
        <w:rPr>
          <w:rFonts w:ascii="Times New Roman" w:eastAsia="Calibri" w:hAnsi="Times New Roman" w:cs="Times New Roman" w:hint="cs"/>
          <w:sz w:val="32"/>
          <w:szCs w:val="32"/>
          <w:rtl/>
        </w:rPr>
        <w:t>) כה</w:t>
      </w:r>
      <w:r w:rsidR="00B01D04">
        <w:rPr>
          <w:rFonts w:ascii="Times New Roman" w:eastAsia="Calibri" w:hAnsi="Times New Roman" w:cs="Times New Roman" w:hint="cs"/>
          <w:sz w:val="32"/>
          <w:szCs w:val="32"/>
          <w:rtl/>
        </w:rPr>
        <w:t>ן הבא</w:t>
      </w:r>
      <w:r w:rsidRPr="00F7343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לנסך את היין על המזבח</w:t>
      </w:r>
      <w:r w:rsidR="00B01D04">
        <w:rPr>
          <w:rFonts w:ascii="Times New Roman" w:eastAsia="Calibri" w:hAnsi="Times New Roman" w:cs="Times New Roman" w:hint="cs"/>
          <w:sz w:val="32"/>
          <w:szCs w:val="32"/>
          <w:rtl/>
        </w:rPr>
        <w:t>, האם מקיף מצד ימין או שעולה מיד לצד שמאל</w:t>
      </w:r>
      <w:r w:rsidRPr="00F7343B">
        <w:rPr>
          <w:rFonts w:ascii="Times New Roman" w:eastAsia="Calibri" w:hAnsi="Times New Roman" w:cs="Times New Roman" w:hint="cs"/>
          <w:sz w:val="32"/>
          <w:szCs w:val="32"/>
          <w:rtl/>
        </w:rPr>
        <w:t>.</w:t>
      </w:r>
    </w:p>
    <w:p w14:paraId="1C9B09E1" w14:textId="77777777" w:rsidR="00F7343B" w:rsidRPr="00F7343B" w:rsidRDefault="00F7343B" w:rsidP="00F7343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F7343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02D6B2C4" w14:textId="3264554E" w:rsidR="00F7343B" w:rsidRPr="00F7343B" w:rsidRDefault="00F7343B" w:rsidP="00177F15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ז</w:t>
      </w:r>
      <w:r w:rsidRPr="00F7343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האם הבדלה בחטאת העוף כשרה </w:t>
      </w:r>
      <w:r w:rsidR="006D541B" w:rsidRPr="00F7343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בדיעבד </w:t>
      </w:r>
      <w:r w:rsidRPr="00F7343B">
        <w:rPr>
          <w:rFonts w:ascii="Times New Roman" w:eastAsia="Calibri" w:hAnsi="Times New Roman" w:cs="Times New Roman" w:hint="cs"/>
          <w:sz w:val="32"/>
          <w:szCs w:val="32"/>
          <w:rtl/>
        </w:rPr>
        <w:t>או</w:t>
      </w:r>
      <w:r w:rsidR="006D541B" w:rsidRPr="006D541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="00177F15" w:rsidRPr="00F7343B">
        <w:rPr>
          <w:rFonts w:ascii="Times New Roman" w:eastAsia="Calibri" w:hAnsi="Times New Roman" w:cs="Times New Roman" w:hint="cs"/>
          <w:sz w:val="32"/>
          <w:szCs w:val="32"/>
          <w:rtl/>
        </w:rPr>
        <w:t>פסולה</w:t>
      </w:r>
      <w:r w:rsidRPr="00F7343B">
        <w:rPr>
          <w:rFonts w:ascii="Times New Roman" w:eastAsia="Calibri" w:hAnsi="Times New Roman" w:cs="Times New Roman" w:hint="cs"/>
          <w:sz w:val="32"/>
          <w:szCs w:val="32"/>
          <w:rtl/>
        </w:rPr>
        <w:t>.</w:t>
      </w:r>
    </w:p>
    <w:p w14:paraId="6E199584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52864381" w14:textId="77777777" w:rsidR="008B5469" w:rsidRDefault="008B5469" w:rsidP="00A45CB0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65DA91B7" w14:textId="307B7FF5" w:rsidR="00673AB1" w:rsidRDefault="005D5F8F" w:rsidP="007D448B">
      <w:pPr>
        <w:spacing w:after="0"/>
        <w:jc w:val="center"/>
        <w:rPr>
          <w:rFonts w:ascii="Times New Roman" w:eastAsia="Calibri" w:hAnsi="Times New Roman"/>
          <w:b/>
          <w:bCs/>
          <w:sz w:val="24"/>
          <w:szCs w:val="24"/>
          <w:rtl/>
        </w:rPr>
      </w:pPr>
      <w:r w:rsidRPr="001A3756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המבחן הבא על זבחים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סז</w:t>
      </w:r>
      <w:r w:rsidRPr="001A3756">
        <w:rPr>
          <w:rFonts w:ascii="Times New Roman" w:eastAsia="Calibri" w:hAnsi="Times New Roman" w:cs="Times New Roman" w:hint="cs"/>
          <w:sz w:val="32"/>
          <w:szCs w:val="32"/>
          <w:rtl/>
        </w:rPr>
        <w:t xml:space="preserve">: -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פא</w:t>
      </w:r>
      <w:r w:rsidRPr="001A3756">
        <w:rPr>
          <w:rFonts w:ascii="Times New Roman" w:eastAsia="Calibri" w:hAnsi="Times New Roman" w:cs="Times New Roman" w:hint="cs"/>
          <w:sz w:val="32"/>
          <w:szCs w:val="32"/>
          <w:rtl/>
        </w:rPr>
        <w:t xml:space="preserve">: יתקיים בס"ד ביום חמישי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י"ד</w:t>
      </w:r>
      <w:r w:rsidRPr="001A3756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כסלו</w:t>
      </w:r>
    </w:p>
    <w:p w14:paraId="088EF82D" w14:textId="04F4A34E" w:rsidR="007D448B" w:rsidRPr="007D448B" w:rsidRDefault="007D448B" w:rsidP="007D448B">
      <w:pPr>
        <w:spacing w:after="0"/>
        <w:jc w:val="center"/>
        <w:rPr>
          <w:rFonts w:ascii="Calibri" w:eastAsia="Calibri" w:hAnsi="Calibri"/>
          <w:sz w:val="22"/>
          <w:rtl/>
        </w:rPr>
      </w:pPr>
      <w:r w:rsidRPr="007D448B">
        <w:rPr>
          <w:rFonts w:ascii="Times New Roman" w:eastAsia="Calibri" w:hAnsi="Times New Roman" w:hint="cs"/>
          <w:b/>
          <w:bCs/>
          <w:sz w:val="24"/>
          <w:szCs w:val="24"/>
          <w:rtl/>
        </w:rPr>
        <w:lastRenderedPageBreak/>
        <w:t>תשו</w:t>
      </w:r>
      <w:bookmarkStart w:id="0" w:name="_GoBack"/>
      <w:bookmarkEnd w:id="0"/>
      <w:r w:rsidRPr="007D448B">
        <w:rPr>
          <w:rFonts w:ascii="Times New Roman" w:eastAsia="Calibri" w:hAnsi="Times New Roman" w:hint="cs"/>
          <w:b/>
          <w:bCs/>
          <w:sz w:val="24"/>
          <w:szCs w:val="24"/>
          <w:rtl/>
        </w:rPr>
        <w:t>בות</w:t>
      </w:r>
    </w:p>
    <w:p w14:paraId="75841BA7" w14:textId="222D6A4E" w:rsidR="00F7343B" w:rsidRPr="00F7343B" w:rsidRDefault="007D448B" w:rsidP="00F7343B">
      <w:pPr>
        <w:spacing w:after="0"/>
        <w:rPr>
          <w:rFonts w:ascii="Calibri" w:eastAsia="Calibri" w:hAnsi="Calibri"/>
          <w:sz w:val="24"/>
          <w:szCs w:val="24"/>
        </w:rPr>
      </w:pPr>
      <w:r w:rsidRPr="007D448B">
        <w:rPr>
          <w:rFonts w:ascii="Calibri" w:eastAsia="Calibri" w:hAnsi="Calibri" w:hint="cs"/>
          <w:sz w:val="24"/>
          <w:szCs w:val="24"/>
          <w:rtl/>
        </w:rPr>
        <w:t xml:space="preserve">א. </w:t>
      </w:r>
      <w:r w:rsidR="00F7343B" w:rsidRPr="00F7343B">
        <w:rPr>
          <w:rFonts w:ascii="Calibri" w:eastAsia="Calibri" w:hAnsi="Calibri" w:hint="cs"/>
          <w:sz w:val="24"/>
          <w:szCs w:val="24"/>
          <w:rtl/>
        </w:rPr>
        <w:t>ספק בגמ'.</w:t>
      </w:r>
    </w:p>
    <w:p w14:paraId="1D98557D" w14:textId="52D582B4" w:rsidR="00F7343B" w:rsidRPr="00F7343B" w:rsidRDefault="00F7343B" w:rsidP="00F7343B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ב</w:t>
      </w:r>
      <w:r w:rsidRPr="00F7343B">
        <w:rPr>
          <w:rFonts w:ascii="Calibri" w:eastAsia="Calibri" w:hAnsi="Calibri" w:hint="cs"/>
          <w:sz w:val="24"/>
          <w:szCs w:val="24"/>
          <w:rtl/>
        </w:rPr>
        <w:t>. לחזקיה אינו חייב קרבן כיון שלא הגיע זמן שריפתו, ולריו"ח חייב קרבן כיון שנדחה מאכילה.</w:t>
      </w:r>
    </w:p>
    <w:p w14:paraId="78145281" w14:textId="6A8D2DBB" w:rsidR="00F7343B" w:rsidRPr="00F7343B" w:rsidRDefault="00F7343B" w:rsidP="00F7343B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ג</w:t>
      </w:r>
      <w:r w:rsidRPr="00F7343B">
        <w:rPr>
          <w:rFonts w:ascii="Calibri" w:eastAsia="Calibri" w:hAnsi="Calibri" w:hint="cs"/>
          <w:sz w:val="24"/>
          <w:szCs w:val="24"/>
          <w:rtl/>
        </w:rPr>
        <w:t>. לרבי יוסי שכל המזבח בצפון שחיטתו כשרה, ולרבי יוסי ברבי יהודה שכולו בדרום פסולה.</w:t>
      </w:r>
    </w:p>
    <w:p w14:paraId="3EAE249C" w14:textId="0BE699F4" w:rsidR="00F7343B" w:rsidRPr="00F7343B" w:rsidRDefault="00F7343B" w:rsidP="00F7343B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ד</w:t>
      </w:r>
      <w:r w:rsidRPr="00F7343B">
        <w:rPr>
          <w:rFonts w:ascii="Calibri" w:eastAsia="Calibri" w:hAnsi="Calibri" w:hint="cs"/>
          <w:sz w:val="24"/>
          <w:szCs w:val="24"/>
          <w:rtl/>
        </w:rPr>
        <w:t>. לרבי יהודה מזבח ג' וקלעים ה'. לרבי יוסי מזבח י' וקלעים ט"ו.</w:t>
      </w:r>
    </w:p>
    <w:p w14:paraId="39BF575A" w14:textId="3F20E826" w:rsidR="00F7343B" w:rsidRPr="00F7343B" w:rsidRDefault="00F7343B" w:rsidP="0083695C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ה</w:t>
      </w:r>
      <w:r w:rsidRPr="00F7343B">
        <w:rPr>
          <w:rFonts w:ascii="Calibri" w:eastAsia="Calibri" w:hAnsi="Calibri" w:hint="cs"/>
          <w:sz w:val="24"/>
          <w:szCs w:val="24"/>
          <w:rtl/>
        </w:rPr>
        <w:t xml:space="preserve">. </w:t>
      </w:r>
      <w:r w:rsidR="00073F37">
        <w:rPr>
          <w:rFonts w:ascii="Calibri" w:eastAsia="Calibri" w:hAnsi="Calibri" w:hint="cs"/>
          <w:sz w:val="24"/>
          <w:szCs w:val="24"/>
          <w:rtl/>
        </w:rPr>
        <w:t>אינם מעכבים, א</w:t>
      </w:r>
      <w:r w:rsidR="0083695C">
        <w:rPr>
          <w:rFonts w:ascii="Calibri" w:eastAsia="Calibri" w:hAnsi="Calibri" w:hint="cs"/>
          <w:sz w:val="24"/>
          <w:szCs w:val="24"/>
          <w:rtl/>
        </w:rPr>
        <w:t>ב</w:t>
      </w:r>
      <w:r w:rsidR="00073F37">
        <w:rPr>
          <w:rFonts w:ascii="Calibri" w:eastAsia="Calibri" w:hAnsi="Calibri" w:hint="cs"/>
          <w:sz w:val="24"/>
          <w:szCs w:val="24"/>
          <w:rtl/>
        </w:rPr>
        <w:t>ל</w:t>
      </w:r>
      <w:r w:rsidR="0083695C">
        <w:rPr>
          <w:rFonts w:ascii="Calibri" w:eastAsia="Calibri" w:hAnsi="Calibri" w:hint="cs"/>
          <w:sz w:val="24"/>
          <w:szCs w:val="24"/>
          <w:rtl/>
        </w:rPr>
        <w:t xml:space="preserve"> מ"מ צריך</w:t>
      </w:r>
      <w:r w:rsidRPr="00F7343B">
        <w:rPr>
          <w:rFonts w:ascii="Calibri" w:eastAsia="Calibri" w:hAnsi="Calibri" w:hint="cs"/>
          <w:sz w:val="24"/>
          <w:szCs w:val="24"/>
          <w:rtl/>
        </w:rPr>
        <w:t xml:space="preserve"> </w:t>
      </w:r>
      <w:r w:rsidR="00073F37">
        <w:rPr>
          <w:rFonts w:ascii="Calibri" w:eastAsia="Calibri" w:hAnsi="Calibri" w:hint="cs"/>
          <w:sz w:val="24"/>
          <w:szCs w:val="24"/>
          <w:rtl/>
        </w:rPr>
        <w:t xml:space="preserve">שיהיה במזבח </w:t>
      </w:r>
      <w:r w:rsidRPr="00F7343B">
        <w:rPr>
          <w:rFonts w:ascii="Calibri" w:eastAsia="Calibri" w:hAnsi="Calibri" w:hint="cs"/>
          <w:sz w:val="24"/>
          <w:szCs w:val="24"/>
          <w:rtl/>
        </w:rPr>
        <w:t>אמה על אמה כמידת המערכה במזבח של משה.</w:t>
      </w:r>
    </w:p>
    <w:p w14:paraId="7C86F9FF" w14:textId="20158052" w:rsidR="00F7343B" w:rsidRPr="00F7343B" w:rsidRDefault="00F7343B" w:rsidP="00F7343B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ו</w:t>
      </w:r>
      <w:r w:rsidRPr="00F7343B">
        <w:rPr>
          <w:rFonts w:ascii="Calibri" w:eastAsia="Calibri" w:hAnsi="Calibri" w:hint="cs"/>
          <w:sz w:val="24"/>
          <w:szCs w:val="24"/>
          <w:rtl/>
        </w:rPr>
        <w:t>. כהן גדול שגם מקטיר מקיף דרך ימין בלי היין. וכהנים שזכו בפייס רק בניסוך</w:t>
      </w:r>
      <w:r w:rsidR="00177F15">
        <w:rPr>
          <w:rFonts w:ascii="Calibri" w:eastAsia="Calibri" w:hAnsi="Calibri" w:hint="cs"/>
          <w:sz w:val="24"/>
          <w:szCs w:val="24"/>
          <w:rtl/>
        </w:rPr>
        <w:t>,</w:t>
      </w:r>
      <w:r w:rsidRPr="00F7343B">
        <w:rPr>
          <w:rFonts w:ascii="Calibri" w:eastAsia="Calibri" w:hAnsi="Calibri" w:hint="cs"/>
          <w:sz w:val="24"/>
          <w:szCs w:val="24"/>
          <w:rtl/>
        </w:rPr>
        <w:t xml:space="preserve"> באים דרך שמאל מיד למערב.</w:t>
      </w:r>
    </w:p>
    <w:p w14:paraId="6131B7D3" w14:textId="70480B1E" w:rsidR="00F7343B" w:rsidRPr="00F7343B" w:rsidRDefault="00F7343B" w:rsidP="00F7343B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ז</w:t>
      </w:r>
      <w:r w:rsidRPr="00F7343B">
        <w:rPr>
          <w:rFonts w:ascii="Calibri" w:eastAsia="Calibri" w:hAnsi="Calibri" w:hint="cs"/>
          <w:sz w:val="24"/>
          <w:szCs w:val="24"/>
          <w:rtl/>
        </w:rPr>
        <w:t>. לתנא דמתני' פסולה. לראב"ש כשרה בדיעבד. [ויש בגמ' שיטה בדעתו שכשרה לכתחילה].</w:t>
      </w:r>
    </w:p>
    <w:p w14:paraId="6FD37FA1" w14:textId="77777777" w:rsidR="00A45CB0" w:rsidRPr="00F7343B" w:rsidRDefault="00A45CB0" w:rsidP="003F5021">
      <w:pPr>
        <w:spacing w:after="0"/>
        <w:rPr>
          <w:rFonts w:ascii="Calibri" w:eastAsia="Calibri" w:hAnsi="Calibri"/>
          <w:sz w:val="24"/>
          <w:szCs w:val="24"/>
          <w:rtl/>
        </w:rPr>
      </w:pPr>
    </w:p>
    <w:p w14:paraId="1FD446EA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  <w:rtl/>
        </w:rPr>
      </w:pPr>
    </w:p>
    <w:p w14:paraId="2DB14990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055FE8E4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4B76228F" w14:textId="77777777" w:rsidR="007822C2" w:rsidRDefault="007822C2"/>
    <w:sectPr w:rsidR="007822C2" w:rsidSect="00DA4B6D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48B"/>
    <w:rsid w:val="00073F37"/>
    <w:rsid w:val="00177F15"/>
    <w:rsid w:val="001B4845"/>
    <w:rsid w:val="00274017"/>
    <w:rsid w:val="002E23C3"/>
    <w:rsid w:val="00331F14"/>
    <w:rsid w:val="003940F7"/>
    <w:rsid w:val="003F5021"/>
    <w:rsid w:val="004747F5"/>
    <w:rsid w:val="0048188C"/>
    <w:rsid w:val="004D5A39"/>
    <w:rsid w:val="004E2F37"/>
    <w:rsid w:val="00535D84"/>
    <w:rsid w:val="005D5F8F"/>
    <w:rsid w:val="00645D4F"/>
    <w:rsid w:val="00661704"/>
    <w:rsid w:val="00673AB1"/>
    <w:rsid w:val="00675F72"/>
    <w:rsid w:val="006B1A10"/>
    <w:rsid w:val="006D541B"/>
    <w:rsid w:val="00741B50"/>
    <w:rsid w:val="007809F0"/>
    <w:rsid w:val="007822C2"/>
    <w:rsid w:val="007C205D"/>
    <w:rsid w:val="007D448B"/>
    <w:rsid w:val="00826520"/>
    <w:rsid w:val="0083695C"/>
    <w:rsid w:val="00851EC1"/>
    <w:rsid w:val="008B3A5B"/>
    <w:rsid w:val="008B5469"/>
    <w:rsid w:val="009470B7"/>
    <w:rsid w:val="009A280B"/>
    <w:rsid w:val="00A45CB0"/>
    <w:rsid w:val="00B01D04"/>
    <w:rsid w:val="00B47B7A"/>
    <w:rsid w:val="00B704B8"/>
    <w:rsid w:val="00BA2D44"/>
    <w:rsid w:val="00BB1C57"/>
    <w:rsid w:val="00C57659"/>
    <w:rsid w:val="00D33501"/>
    <w:rsid w:val="00D806EA"/>
    <w:rsid w:val="00DA4B6D"/>
    <w:rsid w:val="00DC07B7"/>
    <w:rsid w:val="00E146D6"/>
    <w:rsid w:val="00E246F7"/>
    <w:rsid w:val="00EB7708"/>
    <w:rsid w:val="00EF77E9"/>
    <w:rsid w:val="00F73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B40FD"/>
  <w15:chartTrackingRefBased/>
  <w15:docId w15:val="{28024C23-E23F-4A43-9599-96845D57F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3A5B"/>
    <w:pPr>
      <w:bidi/>
      <w:spacing w:line="360" w:lineRule="auto"/>
      <w:jc w:val="both"/>
    </w:pPr>
    <w:rPr>
      <w:sz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300</Words>
  <Characters>1502</Characters>
  <Application>Microsoft Office Word</Application>
  <DocSecurity>0</DocSecurity>
  <Lines>12</Lines>
  <Paragraphs>3</Paragraphs>
  <ScaleCrop>false</ScaleCrop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14</cp:revision>
  <cp:lastPrinted>2025-12-31T19:26:00Z</cp:lastPrinted>
  <dcterms:created xsi:type="dcterms:W3CDTF">2025-10-20T08:01:00Z</dcterms:created>
  <dcterms:modified xsi:type="dcterms:W3CDTF">2025-12-31T19:26:00Z</dcterms:modified>
</cp:coreProperties>
</file>