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4F0F71D6" w:rsidR="006B1A10" w:rsidRPr="007D448B" w:rsidRDefault="00E56E84" w:rsidP="00E56E8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מנחות ד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יח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19B681DE" w14:textId="5689B6FC" w:rsidR="007B0EF1" w:rsidRPr="007B0EF1" w:rsidRDefault="007B0EF1" w:rsidP="00E556E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בהמה </w:t>
      </w:r>
      <w:r w:rsidR="00E556E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שנעשתה 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טריפה קודם שהוקדשה לקרבן או </w:t>
      </w:r>
      <w:r w:rsidR="00E556EA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אחר שהוקדשה, האם היא </w:t>
      </w:r>
      <w:r w:rsidR="00E556EA">
        <w:rPr>
          <w:rFonts w:ascii="Times New Roman" w:eastAsia="Calibri" w:hAnsi="Times New Roman" w:cs="Times New Roman" w:hint="cs"/>
          <w:sz w:val="32"/>
          <w:szCs w:val="32"/>
          <w:rtl/>
        </w:rPr>
        <w:t>כשרה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לקרבן או </w:t>
      </w:r>
      <w:r w:rsidR="00E556EA">
        <w:rPr>
          <w:rFonts w:ascii="Times New Roman" w:eastAsia="Calibri" w:hAnsi="Times New Roman" w:cs="Times New Roman" w:hint="cs"/>
          <w:sz w:val="32"/>
          <w:szCs w:val="32"/>
          <w:rtl/>
        </w:rPr>
        <w:t>פסולה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09A0F007" w14:textId="77777777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E24EFDE" w14:textId="207B2D41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) דם או קומץ שנתקבלו בשני כלים, מה דינם.</w:t>
      </w:r>
    </w:p>
    <w:p w14:paraId="6A1301BF" w14:textId="77777777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636DE04" w14:textId="22487E53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) שיריים שחסרו בין קמיצה להקטרה, מה דין הקומץ והשיריים.</w:t>
      </w:r>
    </w:p>
    <w:p w14:paraId="31F0334B" w14:textId="77777777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EC9731" w14:textId="0BD2D81E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) מהו השיעור המעכב בלבונה בשעת הקטרה.</w:t>
      </w:r>
    </w:p>
    <w:p w14:paraId="1D710F90" w14:textId="77777777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56EDC36" w14:textId="6B440F57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) קומץ ולבונה או שני בזיכי לבונה שהקטיר אחד מהם ע"מ לאכול או להקטיר חבירו למחר, האם הוי פיגול.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5CE7CFBA" w14:textId="05A4528F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) האם חייבים על נסכים משום פיגול.</w:t>
      </w:r>
    </w:p>
    <w:p w14:paraId="4418FF84" w14:textId="77777777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E0F48D7" w14:textId="4E1D7357" w:rsidR="007B0EF1" w:rsidRPr="007B0EF1" w:rsidRDefault="007B0EF1" w:rsidP="007B0E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7B0EF1">
        <w:rPr>
          <w:rFonts w:ascii="Times New Roman" w:eastAsia="Calibri" w:hAnsi="Times New Roman" w:cs="Times New Roman" w:hint="cs"/>
          <w:sz w:val="32"/>
          <w:szCs w:val="32"/>
          <w:rtl/>
        </w:rPr>
        <w:t>) הקטיר את הקומץ על מנת להקטיר לבונה למחר או לאכול שיריים למחר, האם הוי פיגול.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5DA91B7" w14:textId="1E8F0FA9" w:rsidR="00673AB1" w:rsidRDefault="00E56E84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מנחות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>ח: - ל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כ"ה שבט</w:t>
      </w:r>
    </w:p>
    <w:p w14:paraId="088EF82D" w14:textId="715895F7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410249CD" w14:textId="05DE070D" w:rsidR="007B0EF1" w:rsidRPr="007B0EF1" w:rsidRDefault="007D448B" w:rsidP="00E556EA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7B0EF1" w:rsidRPr="007B0EF1">
        <w:rPr>
          <w:rFonts w:ascii="Calibri" w:eastAsia="Calibri" w:hAnsi="Calibri" w:hint="cs"/>
          <w:sz w:val="24"/>
          <w:szCs w:val="24"/>
          <w:rtl/>
        </w:rPr>
        <w:t>פס</w:t>
      </w:r>
      <w:r w:rsidR="00E556EA">
        <w:rPr>
          <w:rFonts w:ascii="Calibri" w:eastAsia="Calibri" w:hAnsi="Calibri" w:hint="cs"/>
          <w:sz w:val="24"/>
          <w:szCs w:val="24"/>
          <w:rtl/>
        </w:rPr>
        <w:t>ו</w:t>
      </w:r>
      <w:r w:rsidR="007B0EF1" w:rsidRPr="007B0EF1">
        <w:rPr>
          <w:rFonts w:ascii="Calibri" w:eastAsia="Calibri" w:hAnsi="Calibri" w:hint="cs"/>
          <w:sz w:val="24"/>
          <w:szCs w:val="24"/>
          <w:rtl/>
        </w:rPr>
        <w:t>ל</w:t>
      </w:r>
      <w:r w:rsidR="00E556EA">
        <w:rPr>
          <w:rFonts w:ascii="Calibri" w:eastAsia="Calibri" w:hAnsi="Calibri" w:hint="cs"/>
          <w:sz w:val="24"/>
          <w:szCs w:val="24"/>
          <w:rtl/>
        </w:rPr>
        <w:t>ה</w:t>
      </w:r>
      <w:r w:rsidR="007B0EF1" w:rsidRPr="007B0EF1">
        <w:rPr>
          <w:rFonts w:ascii="Calibri" w:eastAsia="Calibri" w:hAnsi="Calibri" w:hint="cs"/>
          <w:sz w:val="24"/>
          <w:szCs w:val="24"/>
          <w:rtl/>
        </w:rPr>
        <w:t>.</w:t>
      </w:r>
    </w:p>
    <w:p w14:paraId="0FD6234E" w14:textId="19EF3C69" w:rsidR="007B0EF1" w:rsidRPr="007B0EF1" w:rsidRDefault="007B0EF1" w:rsidP="007B0EF1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7B0EF1">
        <w:rPr>
          <w:rFonts w:ascii="Calibri" w:eastAsia="Calibri" w:hAnsi="Calibri" w:hint="cs"/>
          <w:sz w:val="24"/>
          <w:szCs w:val="24"/>
          <w:rtl/>
        </w:rPr>
        <w:t xml:space="preserve">. אם קיבל בכל כלי פחות מהשיעור הנצרך, </w:t>
      </w:r>
      <w:r w:rsidR="00036492">
        <w:rPr>
          <w:rFonts w:ascii="Calibri" w:eastAsia="Calibri" w:hAnsi="Calibri" w:hint="cs"/>
          <w:sz w:val="24"/>
          <w:szCs w:val="24"/>
          <w:rtl/>
        </w:rPr>
        <w:t>(בדם פחות מכדי הזיה ובקומץ פחות משיעור הקומץ</w:t>
      </w:r>
      <w:bookmarkStart w:id="0" w:name="_GoBack"/>
      <w:bookmarkEnd w:id="0"/>
      <w:r w:rsidR="00036492">
        <w:rPr>
          <w:rFonts w:ascii="Calibri" w:eastAsia="Calibri" w:hAnsi="Calibri" w:hint="cs"/>
          <w:sz w:val="24"/>
          <w:szCs w:val="24"/>
          <w:rtl/>
        </w:rPr>
        <w:t xml:space="preserve">), </w:t>
      </w:r>
      <w:r w:rsidRPr="007B0EF1">
        <w:rPr>
          <w:rFonts w:ascii="Calibri" w:eastAsia="Calibri" w:hAnsi="Calibri" w:hint="cs"/>
          <w:sz w:val="24"/>
          <w:szCs w:val="24"/>
          <w:rtl/>
        </w:rPr>
        <w:t>אינם מתקדשים.</w:t>
      </w:r>
    </w:p>
    <w:p w14:paraId="2515150B" w14:textId="31C13CE3" w:rsidR="007B0EF1" w:rsidRPr="007B0EF1" w:rsidRDefault="007B0EF1" w:rsidP="007B0EF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7B0EF1">
        <w:rPr>
          <w:rFonts w:ascii="Calibri" w:eastAsia="Calibri" w:hAnsi="Calibri" w:hint="cs"/>
          <w:sz w:val="24"/>
          <w:szCs w:val="24"/>
          <w:rtl/>
        </w:rPr>
        <w:t>. לרבי אליעזר</w:t>
      </w:r>
      <w:r w:rsidR="00E556EA">
        <w:rPr>
          <w:rFonts w:ascii="Calibri" w:eastAsia="Calibri" w:hAnsi="Calibri" w:hint="cs"/>
          <w:sz w:val="24"/>
          <w:szCs w:val="24"/>
          <w:rtl/>
        </w:rPr>
        <w:t>,</w:t>
      </w:r>
      <w:r w:rsidRPr="007B0EF1">
        <w:rPr>
          <w:rFonts w:ascii="Calibri" w:eastAsia="Calibri" w:hAnsi="Calibri" w:hint="cs"/>
          <w:sz w:val="24"/>
          <w:szCs w:val="24"/>
          <w:rtl/>
        </w:rPr>
        <w:t xml:space="preserve"> וכן לריו"ח אליבא דרבי יהושע, מקטיר הקומץ והשיריים אסורים באכילה. לריש לקיש אליבא דרבי יהושע אינו מקטיר.</w:t>
      </w:r>
    </w:p>
    <w:p w14:paraId="34D51932" w14:textId="7937090F" w:rsidR="007B0EF1" w:rsidRPr="007B0EF1" w:rsidRDefault="007B0EF1" w:rsidP="007B0EF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7B0EF1">
        <w:rPr>
          <w:rFonts w:ascii="Calibri" w:eastAsia="Calibri" w:hAnsi="Calibri" w:hint="cs"/>
          <w:sz w:val="24"/>
          <w:szCs w:val="24"/>
          <w:rtl/>
        </w:rPr>
        <w:t>. בבאה עם המנחה, לר"מ מעכב כל הקומץ, לר"י שני קרטין, לר"ש קורט אחד. בבאה בפ"ע או בבזיכי לחה"פ, מעכב כל הקומץ.</w:t>
      </w:r>
    </w:p>
    <w:p w14:paraId="6E34509A" w14:textId="5FDD5650" w:rsidR="007B0EF1" w:rsidRPr="007B0EF1" w:rsidRDefault="007B0EF1" w:rsidP="007B0EF1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7B0EF1">
        <w:rPr>
          <w:rFonts w:ascii="Calibri" w:eastAsia="Calibri" w:hAnsi="Calibri" w:hint="cs"/>
          <w:sz w:val="24"/>
          <w:szCs w:val="24"/>
          <w:rtl/>
        </w:rPr>
        <w:t>. לרבי יוסי לא הוי פיגול, דאין מתיר מפגל את המתיר, ולרבנן הוי פיגול.</w:t>
      </w:r>
    </w:p>
    <w:p w14:paraId="743D6636" w14:textId="5C8570DA" w:rsidR="007B0EF1" w:rsidRPr="007B0EF1" w:rsidRDefault="007B0EF1" w:rsidP="007B0EF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7B0EF1">
        <w:rPr>
          <w:rFonts w:ascii="Calibri" w:eastAsia="Calibri" w:hAnsi="Calibri" w:hint="cs"/>
          <w:sz w:val="24"/>
          <w:szCs w:val="24"/>
          <w:rtl/>
        </w:rPr>
        <w:t>. נסכים הבאים בפני עצמן לאחר יום השחיטה, אינם מתפגלים עם הזבח. נסכים הבאים עם הזבח, לרבי מאיר נקבעו בזבח זה ומתפגלין, לרבנן לא.</w:t>
      </w:r>
    </w:p>
    <w:p w14:paraId="72871D46" w14:textId="0A2078C5" w:rsidR="007B0EF1" w:rsidRPr="007B0EF1" w:rsidRDefault="007B0EF1" w:rsidP="007B0EF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7B0EF1">
        <w:rPr>
          <w:rFonts w:ascii="Calibri" w:eastAsia="Calibri" w:hAnsi="Calibri" w:hint="cs"/>
          <w:sz w:val="24"/>
          <w:szCs w:val="24"/>
          <w:rtl/>
        </w:rPr>
        <w:t>. ע"מ להקטיר לבונה למחר, מחלוקת אמוראים אם הקטרה מפגלת הקטרה. ע"מ לאכול השיריים למחר, מחלוקת ר"מ ורבנן אי מפגלין בחצי מתיר.</w:t>
      </w:r>
    </w:p>
    <w:p w14:paraId="2DB14990" w14:textId="77777777" w:rsidR="007D448B" w:rsidRPr="007B0EF1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36492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45D4F"/>
    <w:rsid w:val="00673AB1"/>
    <w:rsid w:val="006B1A10"/>
    <w:rsid w:val="00741B50"/>
    <w:rsid w:val="007809F0"/>
    <w:rsid w:val="007822C2"/>
    <w:rsid w:val="007B0EF1"/>
    <w:rsid w:val="007D448B"/>
    <w:rsid w:val="007E0F6F"/>
    <w:rsid w:val="00826520"/>
    <w:rsid w:val="00851EC1"/>
    <w:rsid w:val="008B3A5B"/>
    <w:rsid w:val="008B5469"/>
    <w:rsid w:val="009470B7"/>
    <w:rsid w:val="00993220"/>
    <w:rsid w:val="009A280B"/>
    <w:rsid w:val="00A45CB0"/>
    <w:rsid w:val="00AF55EA"/>
    <w:rsid w:val="00B47B7A"/>
    <w:rsid w:val="00B704B8"/>
    <w:rsid w:val="00BA2D44"/>
    <w:rsid w:val="00BB1C57"/>
    <w:rsid w:val="00C57659"/>
    <w:rsid w:val="00D33501"/>
    <w:rsid w:val="00D806EA"/>
    <w:rsid w:val="00DA4B6D"/>
    <w:rsid w:val="00DC39B7"/>
    <w:rsid w:val="00E146D6"/>
    <w:rsid w:val="00E246F7"/>
    <w:rsid w:val="00E556EA"/>
    <w:rsid w:val="00E56E84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6</cp:revision>
  <dcterms:created xsi:type="dcterms:W3CDTF">2026-01-28T16:18:00Z</dcterms:created>
  <dcterms:modified xsi:type="dcterms:W3CDTF">2026-02-24T14:09:00Z</dcterms:modified>
</cp:coreProperties>
</file>