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25914C59" w:rsidR="006B1A10" w:rsidRPr="007D448B" w:rsidRDefault="009A1CC9" w:rsidP="009A1CC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מנחות פו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צח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7D842296" w14:textId="4E3A1215" w:rsidR="00F235B7" w:rsidRPr="00F235B7" w:rsidRDefault="00F235B7" w:rsidP="00F235B7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F235B7">
        <w:rPr>
          <w:rFonts w:asciiTheme="majorBidi" w:hAnsiTheme="majorBidi" w:cstheme="majorBidi" w:hint="cs"/>
          <w:sz w:val="32"/>
          <w:szCs w:val="32"/>
          <w:rtl/>
        </w:rPr>
        <w:t>) האם יין ישן כשר למנחות לכתחילה או בדיעבד.</w:t>
      </w:r>
    </w:p>
    <w:p w14:paraId="512FC5A2" w14:textId="77777777" w:rsidR="00F235B7" w:rsidRPr="00F235B7" w:rsidRDefault="00F235B7" w:rsidP="00F235B7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235B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0BDBC7B" w14:textId="49ECD797" w:rsidR="00F235B7" w:rsidRPr="00F235B7" w:rsidRDefault="00F235B7" w:rsidP="00F235B7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F235B7">
        <w:rPr>
          <w:rFonts w:asciiTheme="majorBidi" w:hAnsiTheme="majorBidi" w:cstheme="majorBidi" w:hint="cs"/>
          <w:sz w:val="32"/>
          <w:szCs w:val="32"/>
          <w:rtl/>
        </w:rPr>
        <w:t>) האם קומץ שהניחו על שולחן הפנים מתקדש כמו קומץ שהניחו בכלי שרת.</w:t>
      </w:r>
    </w:p>
    <w:p w14:paraId="79F49259" w14:textId="77777777" w:rsidR="00F235B7" w:rsidRPr="00F235B7" w:rsidRDefault="00F235B7" w:rsidP="00F235B7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235B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69F4E1A" w14:textId="65DAFC17" w:rsidR="00F235B7" w:rsidRPr="00F235B7" w:rsidRDefault="00F235B7" w:rsidP="00F235B7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F235B7">
        <w:rPr>
          <w:rFonts w:asciiTheme="majorBidi" w:hAnsiTheme="majorBidi" w:cstheme="majorBidi" w:hint="cs"/>
          <w:sz w:val="32"/>
          <w:szCs w:val="32"/>
          <w:rtl/>
        </w:rPr>
        <w:t>) באלו אופנים מותר לערב יין של נסכי פרים עם יין של נסכי אילים.</w:t>
      </w:r>
    </w:p>
    <w:p w14:paraId="3E46FC97" w14:textId="407F7416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2791A6F" w14:textId="32CDBF5D" w:rsidR="00F235B7" w:rsidRPr="00F235B7" w:rsidRDefault="00F235B7" w:rsidP="00F235B7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F235B7">
        <w:rPr>
          <w:rFonts w:asciiTheme="majorBidi" w:hAnsiTheme="majorBidi" w:cstheme="majorBidi" w:hint="cs"/>
          <w:sz w:val="32"/>
          <w:szCs w:val="32"/>
          <w:rtl/>
        </w:rPr>
        <w:t>) המביא פלגס לקרבן, מהו שיעור הנסכים שחייב להביא עבורו.</w:t>
      </w:r>
    </w:p>
    <w:p w14:paraId="1AF7CE52" w14:textId="77777777" w:rsidR="00F235B7" w:rsidRPr="00F235B7" w:rsidRDefault="00F235B7" w:rsidP="00F235B7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235B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FB2E9E5" w14:textId="198CEF8B" w:rsidR="00F235B7" w:rsidRPr="00F235B7" w:rsidRDefault="00F235B7" w:rsidP="00F235B7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F235B7">
        <w:rPr>
          <w:rFonts w:asciiTheme="majorBidi" w:hAnsiTheme="majorBidi" w:cstheme="majorBidi" w:hint="cs"/>
          <w:sz w:val="32"/>
          <w:szCs w:val="32"/>
          <w:rtl/>
        </w:rPr>
        <w:t>) האם יש סמיכה בקרבן לאחר שנשחט.</w:t>
      </w:r>
    </w:p>
    <w:p w14:paraId="7DC3C251" w14:textId="77777777" w:rsidR="00F235B7" w:rsidRPr="00F235B7" w:rsidRDefault="00F235B7" w:rsidP="00F235B7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235B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A028C3E" w14:textId="17E95F95" w:rsidR="00F235B7" w:rsidRPr="00F235B7" w:rsidRDefault="00F235B7" w:rsidP="00F235B7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F235B7">
        <w:rPr>
          <w:rFonts w:asciiTheme="majorBidi" w:hAnsiTheme="majorBidi" w:cstheme="majorBidi" w:hint="cs"/>
          <w:sz w:val="32"/>
          <w:szCs w:val="32"/>
          <w:rtl/>
        </w:rPr>
        <w:t>) האם הכנת שתי הלחם, לחם הפנים וחביתי כהן גדול דוחות שבת.</w:t>
      </w:r>
    </w:p>
    <w:p w14:paraId="2ECB193D" w14:textId="77777777" w:rsidR="00F235B7" w:rsidRPr="00F235B7" w:rsidRDefault="00F235B7" w:rsidP="00F235B7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235B7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0941685" w14:textId="5CDA2B8B" w:rsidR="00F235B7" w:rsidRPr="00F235B7" w:rsidRDefault="00F235B7" w:rsidP="00F235B7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F235B7">
        <w:rPr>
          <w:rFonts w:asciiTheme="majorBidi" w:hAnsiTheme="majorBidi" w:cstheme="majorBidi" w:hint="cs"/>
          <w:sz w:val="32"/>
          <w:szCs w:val="32"/>
          <w:rtl/>
        </w:rPr>
        <w:t>) המסדר לחם הפנים בשתי מערכות, שבכל אחת מהן שבע חלות, האם יצא ידי חובתו או לא.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6E7E212F" w14:textId="720F36CD" w:rsidR="00E56E84" w:rsidRDefault="008E2AC8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D14A4D"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מבחן הבא על </w:t>
      </w:r>
      <w:r w:rsidR="00D14A4D">
        <w:rPr>
          <w:rFonts w:ascii="Times New Roman" w:eastAsia="Calibri" w:hAnsi="Times New Roman" w:cs="Times New Roman" w:hint="cs"/>
          <w:sz w:val="32"/>
          <w:szCs w:val="32"/>
          <w:rtl/>
        </w:rPr>
        <w:t>מנחות</w:t>
      </w:r>
      <w:r w:rsidR="00D14A4D"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D14A4D">
        <w:rPr>
          <w:rFonts w:ascii="Times New Roman" w:eastAsia="Calibri" w:hAnsi="Times New Roman" w:cs="Times New Roman" w:hint="cs"/>
          <w:sz w:val="32"/>
          <w:szCs w:val="32"/>
          <w:rtl/>
        </w:rPr>
        <w:t>צח</w:t>
      </w:r>
      <w:r w:rsidR="00D14A4D"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D14A4D">
        <w:rPr>
          <w:rFonts w:ascii="Times New Roman" w:eastAsia="Calibri" w:hAnsi="Times New Roman" w:cs="Times New Roman" w:hint="cs"/>
          <w:sz w:val="32"/>
          <w:szCs w:val="32"/>
          <w:rtl/>
        </w:rPr>
        <w:t>קט</w:t>
      </w:r>
      <w:r w:rsidR="00D14A4D"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</w:t>
      </w:r>
      <w:r w:rsidR="00D14A4D">
        <w:rPr>
          <w:rFonts w:ascii="Times New Roman" w:eastAsia="Calibri" w:hAnsi="Times New Roman" w:cs="Times New Roman" w:hint="cs"/>
          <w:sz w:val="32"/>
          <w:szCs w:val="32"/>
          <w:rtl/>
        </w:rPr>
        <w:t>חמישי</w:t>
      </w:r>
      <w:r w:rsidR="00D14A4D"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D14A4D">
        <w:rPr>
          <w:rFonts w:ascii="Times New Roman" w:eastAsia="Calibri" w:hAnsi="Times New Roman" w:cs="Times New Roman" w:hint="cs"/>
          <w:sz w:val="32"/>
          <w:szCs w:val="32"/>
          <w:rtl/>
        </w:rPr>
        <w:t>י"ג אייר</w:t>
      </w:r>
    </w:p>
    <w:p w14:paraId="27A699DC" w14:textId="77777777" w:rsidR="00F11F3B" w:rsidRDefault="00F11F3B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14:paraId="088EF82D" w14:textId="4D93516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bookmarkStart w:id="0" w:name="_GoBack"/>
      <w:bookmarkEnd w:id="0"/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231171C" w14:textId="0500C4BC" w:rsidR="00F235B7" w:rsidRPr="00F235B7" w:rsidRDefault="00F235B7" w:rsidP="00F235B7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א</w:t>
      </w:r>
      <w:r w:rsidRPr="00F235B7">
        <w:rPr>
          <w:rFonts w:asciiTheme="minorHAnsi" w:hAnsiTheme="minorHAnsi" w:hint="cs"/>
          <w:sz w:val="24"/>
          <w:szCs w:val="24"/>
          <w:rtl/>
        </w:rPr>
        <w:t>. לרבנן כשר לכתחילה, לרבי יין בן שתי שנים (כלומר בשנתו השניה) כשר רק בדיעבד, דכתיב 'אל תרא יין כי יתאדם'.</w:t>
      </w:r>
    </w:p>
    <w:p w14:paraId="1050690A" w14:textId="17E1C71C" w:rsidR="00F235B7" w:rsidRPr="00F235B7" w:rsidRDefault="00F235B7" w:rsidP="00F235B7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ב</w:t>
      </w:r>
      <w:r w:rsidRPr="00F235B7">
        <w:rPr>
          <w:rFonts w:asciiTheme="minorHAnsi" w:hAnsiTheme="minorHAnsi" w:hint="cs"/>
          <w:sz w:val="24"/>
          <w:szCs w:val="24"/>
          <w:rtl/>
        </w:rPr>
        <w:t>. אינו קדוש ליקרב, אבל קדוש לענין פסול לינה ויוצא, (ולפי' שני ברש"י הקומץ נפסל ואינו יכול להחזירו ולקמוץ שוב).</w:t>
      </w:r>
    </w:p>
    <w:p w14:paraId="77DA4C44" w14:textId="27560501" w:rsidR="00F235B7" w:rsidRPr="00F235B7" w:rsidRDefault="00F235B7" w:rsidP="00F235B7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ג</w:t>
      </w:r>
      <w:r w:rsidRPr="00F235B7">
        <w:rPr>
          <w:rFonts w:asciiTheme="minorHAnsi" w:hAnsiTheme="minorHAnsi" w:hint="cs"/>
          <w:sz w:val="24"/>
          <w:szCs w:val="24"/>
          <w:rtl/>
        </w:rPr>
        <w:t>. אם הוקטר או שנתערב סלתן ושמנן, מותר לערב היין לכתחילה.</w:t>
      </w:r>
    </w:p>
    <w:p w14:paraId="388E60AF" w14:textId="7DD48481" w:rsidR="00F235B7" w:rsidRPr="00F235B7" w:rsidRDefault="00F235B7" w:rsidP="00F235B7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ד</w:t>
      </w:r>
      <w:r w:rsidRPr="00F235B7">
        <w:rPr>
          <w:rFonts w:asciiTheme="minorHAnsi" w:hAnsiTheme="minorHAnsi" w:hint="cs"/>
          <w:sz w:val="24"/>
          <w:szCs w:val="24"/>
          <w:rtl/>
        </w:rPr>
        <w:t>. נסכי איל, ולבר פדא מביא ומתנה שאם הוא כבש המותר נדבה.</w:t>
      </w:r>
    </w:p>
    <w:p w14:paraId="491FF0CA" w14:textId="5B1EC971" w:rsidR="00F235B7" w:rsidRPr="00F235B7" w:rsidRDefault="00F235B7" w:rsidP="00F235B7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ה</w:t>
      </w:r>
      <w:r w:rsidRPr="00F235B7">
        <w:rPr>
          <w:rFonts w:asciiTheme="minorHAnsi" w:hAnsiTheme="minorHAnsi" w:hint="cs"/>
          <w:sz w:val="24"/>
          <w:szCs w:val="24"/>
          <w:rtl/>
        </w:rPr>
        <w:t>. אין, רק בכהן גדול משום כבודו, סומך על האיברים כשבא להקטיר.</w:t>
      </w:r>
    </w:p>
    <w:p w14:paraId="69655FB4" w14:textId="1C2F2717" w:rsidR="00F235B7" w:rsidRPr="00F235B7" w:rsidRDefault="00F235B7" w:rsidP="00F235B7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ו</w:t>
      </w:r>
      <w:r w:rsidRPr="00F235B7">
        <w:rPr>
          <w:rFonts w:asciiTheme="minorHAnsi" w:hAnsiTheme="minorHAnsi" w:hint="cs"/>
          <w:sz w:val="24"/>
          <w:szCs w:val="24"/>
          <w:rtl/>
        </w:rPr>
        <w:t>. הכנת שתה"ל ולחה"פ אין דוחות שבת, אבל בחביתי כה"ג לישה עריכה ואפיה דוחות שבת, הרקדה וטחינה אינן דוחות שבת.</w:t>
      </w:r>
    </w:p>
    <w:p w14:paraId="1FD446EA" w14:textId="5B05AF00" w:rsidR="007D448B" w:rsidRPr="00F235B7" w:rsidRDefault="00F235B7" w:rsidP="00F235B7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ז</w:t>
      </w:r>
      <w:r w:rsidRPr="00F235B7">
        <w:rPr>
          <w:rFonts w:asciiTheme="minorHAnsi" w:hAnsiTheme="minorHAnsi" w:hint="cs"/>
          <w:sz w:val="24"/>
          <w:szCs w:val="24"/>
          <w:rtl/>
        </w:rPr>
        <w:t>. לרבי שאומר שמניחים את הלבונה בסמוך יצא והעליונה כמי שאינה, ולמ"ד לבונה ע"ג הלחם לא יצא.</w:t>
      </w: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1C17B7"/>
    <w:rsid w:val="00274017"/>
    <w:rsid w:val="002E23C3"/>
    <w:rsid w:val="003940F7"/>
    <w:rsid w:val="003F5021"/>
    <w:rsid w:val="004747F5"/>
    <w:rsid w:val="0048188C"/>
    <w:rsid w:val="004D5A39"/>
    <w:rsid w:val="004E2F37"/>
    <w:rsid w:val="00535D84"/>
    <w:rsid w:val="00645D4F"/>
    <w:rsid w:val="00673AB1"/>
    <w:rsid w:val="006B1A10"/>
    <w:rsid w:val="00741B50"/>
    <w:rsid w:val="007809F0"/>
    <w:rsid w:val="007822C2"/>
    <w:rsid w:val="007D448B"/>
    <w:rsid w:val="007E0F6F"/>
    <w:rsid w:val="00826520"/>
    <w:rsid w:val="00851EC1"/>
    <w:rsid w:val="008B3A5B"/>
    <w:rsid w:val="008B5469"/>
    <w:rsid w:val="008E2AC8"/>
    <w:rsid w:val="009470B7"/>
    <w:rsid w:val="009A1CC9"/>
    <w:rsid w:val="009A280B"/>
    <w:rsid w:val="00A45CB0"/>
    <w:rsid w:val="00B47B7A"/>
    <w:rsid w:val="00B704B8"/>
    <w:rsid w:val="00BA2D44"/>
    <w:rsid w:val="00BB1C57"/>
    <w:rsid w:val="00C57659"/>
    <w:rsid w:val="00D14A4D"/>
    <w:rsid w:val="00D33501"/>
    <w:rsid w:val="00D806EA"/>
    <w:rsid w:val="00DA4B6D"/>
    <w:rsid w:val="00E146D6"/>
    <w:rsid w:val="00E246F7"/>
    <w:rsid w:val="00E56E84"/>
    <w:rsid w:val="00EB7708"/>
    <w:rsid w:val="00EF77E9"/>
    <w:rsid w:val="00F11F3B"/>
    <w:rsid w:val="00F2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8</cp:revision>
  <dcterms:created xsi:type="dcterms:W3CDTF">2026-01-28T16:18:00Z</dcterms:created>
  <dcterms:modified xsi:type="dcterms:W3CDTF">2026-04-15T19:24:00Z</dcterms:modified>
</cp:coreProperties>
</file>