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034AC3" w:rsidRDefault="00034AC3" w:rsidP="00EF717C">
      <w:pPr>
        <w:spacing w:line="276" w:lineRule="auto"/>
        <w:jc w:val="right"/>
        <w:rPr>
          <w:sz w:val="20"/>
          <w:szCs w:val="20"/>
          <w:rtl/>
        </w:rPr>
      </w:pPr>
    </w:p>
    <w:p w:rsidR="00034AC3" w:rsidRDefault="00034AC3" w:rsidP="00EF717C">
      <w:pPr>
        <w:spacing w:line="276" w:lineRule="auto"/>
        <w:jc w:val="right"/>
        <w:rPr>
          <w:sz w:val="20"/>
          <w:szCs w:val="20"/>
          <w:rtl/>
        </w:rPr>
      </w:pPr>
    </w:p>
    <w:p w:rsidR="00034AC3" w:rsidRPr="00D3089C" w:rsidRDefault="00034AC3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D5A4D" w:rsidP="003B627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B6270">
        <w:rPr>
          <w:rFonts w:asciiTheme="majorBidi" w:hAnsiTheme="majorBidi" w:cstheme="majorBidi" w:hint="cs"/>
          <w:sz w:val="32"/>
          <w:szCs w:val="32"/>
          <w:rtl/>
        </w:rPr>
        <w:t>כב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B6270">
        <w:rPr>
          <w:rFonts w:asciiTheme="majorBidi" w:hAnsiTheme="majorBidi" w:cstheme="majorBidi" w:hint="cs"/>
          <w:sz w:val="32"/>
          <w:szCs w:val="32"/>
          <w:rtl/>
        </w:rPr>
        <w:t>לו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83DC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83DCB" w:rsidRPr="00983DCB">
        <w:rPr>
          <w:rFonts w:asciiTheme="majorBidi" w:hAnsiTheme="majorBidi" w:cstheme="majorBidi" w:hint="cs"/>
          <w:sz w:val="32"/>
          <w:szCs w:val="32"/>
          <w:rtl/>
        </w:rPr>
        <w:t>המפלת דמות לילית או נחש, מה דינה.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8D68F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D68F9">
        <w:rPr>
          <w:rFonts w:asciiTheme="majorBidi" w:hAnsiTheme="majorBidi" w:cstheme="majorBidi" w:hint="cs"/>
          <w:sz w:val="32"/>
          <w:szCs w:val="32"/>
          <w:rtl/>
        </w:rPr>
        <w:t>המפלת סנדל וולד עמו, מה דינם לענין נדה</w:t>
      </w:r>
      <w:r w:rsidR="00445E3C">
        <w:rPr>
          <w:rFonts w:asciiTheme="majorBidi" w:hAnsiTheme="majorBidi" w:cstheme="majorBidi" w:hint="cs"/>
          <w:sz w:val="32"/>
          <w:szCs w:val="32"/>
          <w:rtl/>
        </w:rPr>
        <w:t>, לענין</w:t>
      </w:r>
      <w:r w:rsidR="008D68F9">
        <w:rPr>
          <w:rFonts w:asciiTheme="majorBidi" w:hAnsiTheme="majorBidi" w:cstheme="majorBidi" w:hint="cs"/>
          <w:sz w:val="32"/>
          <w:szCs w:val="32"/>
          <w:rtl/>
        </w:rPr>
        <w:t xml:space="preserve"> בכורה ו</w:t>
      </w:r>
      <w:r w:rsidR="00445E3C">
        <w:rPr>
          <w:rFonts w:asciiTheme="majorBidi" w:hAnsiTheme="majorBidi" w:cstheme="majorBidi" w:hint="cs"/>
          <w:sz w:val="32"/>
          <w:szCs w:val="32"/>
          <w:rtl/>
        </w:rPr>
        <w:t xml:space="preserve">לענין </w:t>
      </w:r>
      <w:r w:rsidR="008D68F9">
        <w:rPr>
          <w:rFonts w:asciiTheme="majorBidi" w:hAnsiTheme="majorBidi" w:cstheme="majorBidi" w:hint="cs"/>
          <w:sz w:val="32"/>
          <w:szCs w:val="32"/>
          <w:rtl/>
        </w:rPr>
        <w:t>קרבן לידה.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45E3C">
        <w:rPr>
          <w:rFonts w:asciiTheme="majorBidi" w:hAnsiTheme="majorBidi" w:cstheme="majorBidi" w:hint="cs"/>
          <w:sz w:val="32"/>
          <w:szCs w:val="32"/>
          <w:rtl/>
        </w:rPr>
        <w:t>הוציא העובר את ידו והחזירה, מאימתי מונים לה ימי טומאה וימי טהרה.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4339C">
        <w:rPr>
          <w:rFonts w:asciiTheme="majorBidi" w:hAnsiTheme="majorBidi" w:cstheme="majorBidi" w:hint="cs"/>
          <w:sz w:val="32"/>
          <w:szCs w:val="32"/>
          <w:rtl/>
        </w:rPr>
        <w:t>אשה שהוחזקה מעוברת ועברה בנהר והפילה, ואין ידוע אם הפילה ולד, האם תשב לזכר ולנקבה ולנדה.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9B1AD3">
        <w:rPr>
          <w:rFonts w:asciiTheme="majorBidi" w:hAnsiTheme="majorBidi" w:cstheme="majorBidi" w:hint="cs"/>
          <w:sz w:val="32"/>
          <w:szCs w:val="32"/>
          <w:rtl/>
        </w:rPr>
        <w:t>האם טמאים מותרים לאכול ולסוך מתרומת חוץ לארץ.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63E3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63E3D">
        <w:rPr>
          <w:rFonts w:asciiTheme="majorBidi" w:hAnsiTheme="majorBidi" w:cstheme="majorBidi" w:hint="cs"/>
          <w:sz w:val="32"/>
          <w:szCs w:val="32"/>
          <w:rtl/>
        </w:rPr>
        <w:t>האם יש לחוש לטומאה בצינורא שניתזה מפי הצדוקי.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B222AE">
        <w:rPr>
          <w:rFonts w:asciiTheme="majorBidi" w:hAnsiTheme="majorBidi" w:cstheme="majorBidi" w:hint="cs"/>
          <w:sz w:val="32"/>
          <w:szCs w:val="32"/>
          <w:rtl/>
        </w:rPr>
        <w:t>הרואה לאחר שנגמרו ימי טוהר, האם דיה שעתה או שמטמאה מעת לעת.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B6270" w:rsidRPr="003B6270" w:rsidRDefault="003B6270" w:rsidP="003B627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3B6270">
        <w:rPr>
          <w:rFonts w:asciiTheme="majorBidi" w:hAnsiTheme="majorBidi" w:cstheme="majorBidi" w:hint="cs"/>
          <w:sz w:val="32"/>
          <w:szCs w:val="32"/>
          <w:rtl/>
        </w:rPr>
        <w:t>המבחן הבא על נדה לו: - נ: יתקיים בס"ד ביום חמישי י"ד כסלו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9E0891">
        <w:rPr>
          <w:rFonts w:hint="cs"/>
          <w:rtl/>
        </w:rPr>
        <w:t>דמות לילית (שד) טמאה. דמות נחש לרבי יהושע טמאה, ומשמע דלר"ג טהורה.</w:t>
      </w:r>
    </w:p>
    <w:p w:rsidR="009E0891" w:rsidRDefault="009E0891" w:rsidP="008D68F9">
      <w:pPr>
        <w:rPr>
          <w:rtl/>
        </w:rPr>
      </w:pPr>
      <w:r>
        <w:rPr>
          <w:rFonts w:hint="cs"/>
          <w:rtl/>
        </w:rPr>
        <w:t xml:space="preserve">ב. </w:t>
      </w:r>
      <w:r w:rsidR="00573F2C">
        <w:rPr>
          <w:rFonts w:hint="cs"/>
          <w:rtl/>
        </w:rPr>
        <w:t xml:space="preserve">לנדה </w:t>
      </w:r>
      <w:r w:rsidR="00BD3D99">
        <w:rPr>
          <w:rFonts w:hint="cs"/>
          <w:rtl/>
        </w:rPr>
        <w:t xml:space="preserve">- </w:t>
      </w:r>
      <w:r w:rsidR="00573F2C">
        <w:rPr>
          <w:rFonts w:hint="cs"/>
          <w:rtl/>
        </w:rPr>
        <w:t xml:space="preserve">תשב זכר ולנקבה שמא סנדל נקבה. לבכורה - אם היה הזכר אחריו, הוא בכור לנחלה ולא לכהן. לקרבן </w:t>
      </w:r>
      <w:r w:rsidR="008D68F9">
        <w:rPr>
          <w:rFonts w:hint="cs"/>
          <w:rtl/>
        </w:rPr>
        <w:t>לידה</w:t>
      </w:r>
      <w:r w:rsidR="00BD3D99">
        <w:rPr>
          <w:rFonts w:hint="cs"/>
          <w:rtl/>
        </w:rPr>
        <w:t xml:space="preserve"> - </w:t>
      </w:r>
      <w:r w:rsidR="00573F2C">
        <w:rPr>
          <w:rFonts w:hint="cs"/>
          <w:rtl/>
        </w:rPr>
        <w:t>יש חיוב על הסנדל אף כשאין חיוב קרבן על הולד [יוצא דופן או שהיתה גויה].</w:t>
      </w:r>
    </w:p>
    <w:p w:rsidR="00445E3C" w:rsidRDefault="00445E3C" w:rsidP="008D68F9">
      <w:pPr>
        <w:rPr>
          <w:rFonts w:hint="cs"/>
          <w:rtl/>
        </w:rPr>
      </w:pPr>
      <w:r>
        <w:rPr>
          <w:rFonts w:hint="cs"/>
          <w:rtl/>
        </w:rPr>
        <w:t>ג. ימי טומאה מונה מיד מדרבנן, אבל ימי טוהר מונה רק משעה שיצא רובו.</w:t>
      </w:r>
    </w:p>
    <w:p w:rsidR="00445E3C" w:rsidRDefault="00445E3C" w:rsidP="008D68F9">
      <w:pPr>
        <w:rPr>
          <w:rtl/>
        </w:rPr>
      </w:pPr>
      <w:r>
        <w:rPr>
          <w:rFonts w:hint="cs"/>
          <w:rtl/>
        </w:rPr>
        <w:t xml:space="preserve">ד. </w:t>
      </w:r>
      <w:r w:rsidR="0014339C">
        <w:rPr>
          <w:rFonts w:hint="cs"/>
          <w:rtl/>
        </w:rPr>
        <w:t>תשב רק לזכר ולנקבה, דודאי הפילה ולד כרוב נשים, כיון שהוחזקה מעוברת.</w:t>
      </w:r>
    </w:p>
    <w:p w:rsidR="0014339C" w:rsidRDefault="0014339C" w:rsidP="00763E3D">
      <w:pPr>
        <w:rPr>
          <w:rtl/>
        </w:rPr>
      </w:pPr>
      <w:r>
        <w:rPr>
          <w:rFonts w:hint="cs"/>
          <w:rtl/>
        </w:rPr>
        <w:t xml:space="preserve">ה. </w:t>
      </w:r>
      <w:r w:rsidR="009B1AD3">
        <w:rPr>
          <w:rFonts w:hint="cs"/>
          <w:rtl/>
        </w:rPr>
        <w:t xml:space="preserve">מי שטומאה יוצאת מגופו אסור </w:t>
      </w:r>
      <w:r w:rsidR="00763E3D">
        <w:rPr>
          <w:rFonts w:hint="cs"/>
          <w:rtl/>
        </w:rPr>
        <w:t>לאכול</w:t>
      </w:r>
      <w:r w:rsidR="009B1AD3">
        <w:rPr>
          <w:rFonts w:hint="cs"/>
          <w:rtl/>
        </w:rPr>
        <w:t xml:space="preserve">, וכן </w:t>
      </w:r>
      <w:r w:rsidR="00763E3D">
        <w:rPr>
          <w:rFonts w:hint="cs"/>
          <w:rtl/>
        </w:rPr>
        <w:t>לסוך</w:t>
      </w:r>
      <w:r w:rsidR="009B1AD3">
        <w:rPr>
          <w:rFonts w:hint="cs"/>
          <w:rtl/>
        </w:rPr>
        <w:t xml:space="preserve"> דהוי כשתיה.</w:t>
      </w:r>
    </w:p>
    <w:p w:rsidR="00763E3D" w:rsidRDefault="00763E3D" w:rsidP="00763E3D">
      <w:pPr>
        <w:rPr>
          <w:rFonts w:hint="cs"/>
          <w:rtl/>
        </w:rPr>
      </w:pPr>
      <w:r>
        <w:rPr>
          <w:rFonts w:hint="cs"/>
          <w:rtl/>
        </w:rPr>
        <w:t>ו. משום בועל נדה אין לחוש כיון שמראות דם לחכמים, ומשום ע"ה טמא מלבד ברגל.</w:t>
      </w:r>
    </w:p>
    <w:p w:rsidR="00763E3D" w:rsidRPr="00987EA6" w:rsidRDefault="00763E3D" w:rsidP="00763E3D">
      <w:r>
        <w:rPr>
          <w:rFonts w:hint="cs"/>
          <w:rtl/>
        </w:rPr>
        <w:t xml:space="preserve">ז. </w:t>
      </w:r>
      <w:r w:rsidR="00B222AE">
        <w:rPr>
          <w:rFonts w:hint="cs"/>
          <w:rtl/>
        </w:rPr>
        <w:t>ללוי דיה שעתה</w:t>
      </w:r>
      <w:r w:rsidR="00745DDE">
        <w:rPr>
          <w:rFonts w:hint="cs"/>
          <w:rtl/>
        </w:rPr>
        <w:t>, כיון שלא הוחזקה לראות במעי</w:t>
      </w:r>
      <w:r w:rsidR="00D01B36">
        <w:rPr>
          <w:rFonts w:hint="cs"/>
          <w:rtl/>
        </w:rPr>
        <w:t>י</w:t>
      </w:r>
      <w:r w:rsidR="00745DDE">
        <w:rPr>
          <w:rFonts w:hint="cs"/>
          <w:rtl/>
        </w:rPr>
        <w:t>ן זה</w:t>
      </w:r>
      <w:r w:rsidR="00B222AE">
        <w:rPr>
          <w:rFonts w:hint="cs"/>
          <w:rtl/>
        </w:rPr>
        <w:t xml:space="preserve">. לרב </w:t>
      </w:r>
      <w:r w:rsidR="00546B70">
        <w:rPr>
          <w:rFonts w:hint="cs"/>
          <w:rtl/>
        </w:rPr>
        <w:t xml:space="preserve">רק </w:t>
      </w:r>
      <w:r w:rsidR="00B222AE">
        <w:rPr>
          <w:rFonts w:hint="cs"/>
          <w:rtl/>
        </w:rPr>
        <w:t>אם ראתה מיד אחר גמר ימי טוהר</w:t>
      </w:r>
      <w:r w:rsidR="002E260B">
        <w:rPr>
          <w:rFonts w:hint="cs"/>
          <w:rtl/>
        </w:rPr>
        <w:t>,</w:t>
      </w:r>
      <w:r w:rsidR="00B222AE">
        <w:rPr>
          <w:rFonts w:hint="cs"/>
          <w:rtl/>
        </w:rPr>
        <w:t xml:space="preserve"> דיה שעתה.</w:t>
      </w:r>
    </w:p>
    <w:sectPr w:rsidR="00763E3D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34AC3"/>
    <w:rsid w:val="00142B29"/>
    <w:rsid w:val="0014339C"/>
    <w:rsid w:val="002E260B"/>
    <w:rsid w:val="003B6270"/>
    <w:rsid w:val="004049B1"/>
    <w:rsid w:val="00445E3C"/>
    <w:rsid w:val="00474EB0"/>
    <w:rsid w:val="004D6A27"/>
    <w:rsid w:val="00546B70"/>
    <w:rsid w:val="00573F2C"/>
    <w:rsid w:val="00614FA2"/>
    <w:rsid w:val="00745DDE"/>
    <w:rsid w:val="00763E3D"/>
    <w:rsid w:val="008A335F"/>
    <w:rsid w:val="008D68F9"/>
    <w:rsid w:val="00983DCB"/>
    <w:rsid w:val="00987EA6"/>
    <w:rsid w:val="009A7C14"/>
    <w:rsid w:val="009B1AD3"/>
    <w:rsid w:val="009E0891"/>
    <w:rsid w:val="00A76C6D"/>
    <w:rsid w:val="00AD5A4D"/>
    <w:rsid w:val="00B222AE"/>
    <w:rsid w:val="00B428CE"/>
    <w:rsid w:val="00BD3D99"/>
    <w:rsid w:val="00D01B36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FBC7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315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20</cp:revision>
  <cp:lastPrinted>2019-11-28T09:02:00Z</cp:lastPrinted>
  <dcterms:created xsi:type="dcterms:W3CDTF">2019-11-28T07:58:00Z</dcterms:created>
  <dcterms:modified xsi:type="dcterms:W3CDTF">2019-11-28T09:21:00Z</dcterms:modified>
</cp:coreProperties>
</file>