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57471" w:rsidRDefault="00957471" w:rsidP="00EF717C">
      <w:pPr>
        <w:spacing w:line="276" w:lineRule="auto"/>
        <w:jc w:val="right"/>
        <w:rPr>
          <w:sz w:val="20"/>
          <w:szCs w:val="20"/>
          <w:rtl/>
        </w:rPr>
      </w:pPr>
    </w:p>
    <w:p w:rsidR="00957471" w:rsidRDefault="00957471" w:rsidP="00EF717C">
      <w:pPr>
        <w:spacing w:line="276" w:lineRule="auto"/>
        <w:jc w:val="right"/>
        <w:rPr>
          <w:sz w:val="20"/>
          <w:szCs w:val="20"/>
          <w:rtl/>
        </w:rPr>
      </w:pPr>
    </w:p>
    <w:p w:rsidR="00957471" w:rsidRPr="00D3089C" w:rsidRDefault="00957471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AD5A4D" w:rsidP="000D1080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נדה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D1080">
        <w:rPr>
          <w:rFonts w:asciiTheme="majorBidi" w:hAnsiTheme="majorBidi" w:cstheme="majorBidi" w:hint="cs"/>
          <w:sz w:val="32"/>
          <w:szCs w:val="32"/>
          <w:rtl/>
        </w:rPr>
        <w:t>נ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0D1080">
        <w:rPr>
          <w:rFonts w:asciiTheme="majorBidi" w:hAnsiTheme="majorBidi" w:cstheme="majorBidi" w:hint="cs"/>
          <w:sz w:val="32"/>
          <w:szCs w:val="32"/>
          <w:rtl/>
        </w:rPr>
        <w:t>סד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C64BF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C64BF6">
        <w:rPr>
          <w:rFonts w:asciiTheme="majorBidi" w:hAnsiTheme="majorBidi" w:cstheme="majorBidi" w:hint="cs"/>
          <w:sz w:val="32"/>
          <w:szCs w:val="32"/>
          <w:rtl/>
        </w:rPr>
        <w:t>על אלו דברים מברכים לפניהם ואין מברכים לאחריהם.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C64BF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C64BF6">
        <w:rPr>
          <w:rFonts w:asciiTheme="majorBidi" w:hAnsiTheme="majorBidi" w:cstheme="majorBidi" w:hint="cs"/>
          <w:sz w:val="32"/>
          <w:szCs w:val="32"/>
          <w:rtl/>
        </w:rPr>
        <w:t>הרואה כתם, האם צריכה הפסק טהרה ביום השביעי.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C64BF6">
        <w:rPr>
          <w:rFonts w:asciiTheme="majorBidi" w:hAnsiTheme="majorBidi" w:cstheme="majorBidi" w:hint="cs"/>
          <w:sz w:val="32"/>
          <w:szCs w:val="32"/>
          <w:rtl/>
        </w:rPr>
        <w:t>עור המת, שערו ושיניו, האם יש בהם טומאת מת.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C64BF6">
        <w:rPr>
          <w:rFonts w:asciiTheme="majorBidi" w:hAnsiTheme="majorBidi" w:cstheme="majorBidi" w:hint="cs"/>
          <w:sz w:val="32"/>
          <w:szCs w:val="32"/>
          <w:rtl/>
        </w:rPr>
        <w:t>האם כותי נאמן לענין קברים ותחום שבת לומר עד היכן מקומם.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C64BF6">
        <w:rPr>
          <w:rFonts w:asciiTheme="majorBidi" w:hAnsiTheme="majorBidi" w:cstheme="majorBidi" w:hint="cs"/>
          <w:sz w:val="32"/>
          <w:szCs w:val="32"/>
          <w:rtl/>
        </w:rPr>
        <w:t>האם בכתם שהוא כגריס בדיוק, תולים לומר שבא מדם מאכולת.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C64BF6">
        <w:rPr>
          <w:rFonts w:asciiTheme="majorBidi" w:hAnsiTheme="majorBidi" w:cstheme="majorBidi" w:hint="cs"/>
          <w:sz w:val="32"/>
          <w:szCs w:val="32"/>
          <w:rtl/>
        </w:rPr>
        <w:t>בגד שאבד בו כלאים, האם מותר למוכרו לגוי או לקבור בו את המת.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C64BF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C64BF6">
        <w:rPr>
          <w:rFonts w:asciiTheme="majorBidi" w:hAnsiTheme="majorBidi" w:cstheme="majorBidi" w:hint="cs"/>
          <w:sz w:val="32"/>
          <w:szCs w:val="32"/>
          <w:rtl/>
        </w:rPr>
        <w:t>וסת הימים או הגוף, האם הם נקבעים בפעם אחת או שתים או שלש.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57471" w:rsidRDefault="00957471" w:rsidP="000D1080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0D1080" w:rsidRPr="000D1080" w:rsidRDefault="000D1080" w:rsidP="000D1080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0D1080">
        <w:rPr>
          <w:rFonts w:asciiTheme="majorBidi" w:hAnsiTheme="majorBidi" w:cstheme="majorBidi" w:hint="cs"/>
          <w:sz w:val="32"/>
          <w:szCs w:val="32"/>
          <w:rtl/>
        </w:rPr>
        <w:t>המבחן הבא על נדה סד: - ברכות ו: יתקיים בס"ד ביום חמישי י"ב טבת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 w:hint="cs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987EA6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83057A">
        <w:rPr>
          <w:rFonts w:hint="cs"/>
          <w:rtl/>
        </w:rPr>
        <w:t>מצוות וריח.</w:t>
      </w:r>
    </w:p>
    <w:p w:rsidR="0083057A" w:rsidRDefault="0083057A" w:rsidP="00987EA6">
      <w:pPr>
        <w:rPr>
          <w:rFonts w:hint="cs"/>
          <w:rtl/>
        </w:rPr>
      </w:pPr>
      <w:r>
        <w:rPr>
          <w:rFonts w:hint="cs"/>
          <w:rtl/>
        </w:rPr>
        <w:t>ב. צריכה.</w:t>
      </w:r>
    </w:p>
    <w:p w:rsidR="0083057A" w:rsidRDefault="0083057A" w:rsidP="00987EA6">
      <w:pPr>
        <w:rPr>
          <w:rFonts w:hint="cs"/>
          <w:rtl/>
        </w:rPr>
      </w:pPr>
      <w:r>
        <w:rPr>
          <w:rFonts w:hint="cs"/>
          <w:rtl/>
        </w:rPr>
        <w:t>ג. שער</w:t>
      </w:r>
      <w:r w:rsidR="008E2569">
        <w:rPr>
          <w:rFonts w:hint="cs"/>
          <w:rtl/>
        </w:rPr>
        <w:t>ו ושיניו לא, עור לל"ק טהור מדאורייתא</w:t>
      </w:r>
      <w:r>
        <w:rPr>
          <w:rFonts w:hint="cs"/>
          <w:rtl/>
        </w:rPr>
        <w:t>, וטמא מדרבנן. לל"ב אם לא עבדו טמא, ואם עבדו טהור מדאורייתא וטמא מדרבנן.</w:t>
      </w:r>
    </w:p>
    <w:p w:rsidR="0083057A" w:rsidRDefault="0083057A" w:rsidP="00987EA6">
      <w:pPr>
        <w:rPr>
          <w:rFonts w:hint="cs"/>
          <w:rtl/>
        </w:rPr>
      </w:pPr>
      <w:r>
        <w:rPr>
          <w:rFonts w:hint="cs"/>
          <w:rtl/>
        </w:rPr>
        <w:t>ד. קברים כן, תחום שבת לא.</w:t>
      </w:r>
    </w:p>
    <w:p w:rsidR="0083057A" w:rsidRDefault="0083057A" w:rsidP="00987EA6">
      <w:pPr>
        <w:rPr>
          <w:rFonts w:hint="cs"/>
          <w:rtl/>
        </w:rPr>
      </w:pPr>
      <w:r>
        <w:rPr>
          <w:rFonts w:hint="cs"/>
          <w:rtl/>
        </w:rPr>
        <w:t>ה. לרב הונא אין תולים, ולרב חסדא תולים, (וכן הלכה - רש"י).</w:t>
      </w:r>
    </w:p>
    <w:p w:rsidR="0083057A" w:rsidRDefault="0083057A" w:rsidP="00987EA6">
      <w:pPr>
        <w:rPr>
          <w:rFonts w:hint="cs"/>
          <w:rtl/>
        </w:rPr>
      </w:pPr>
      <w:r>
        <w:rPr>
          <w:rFonts w:hint="cs"/>
          <w:rtl/>
        </w:rPr>
        <w:t>ו. בגד שאבד בו כלאים, אסור למוכרו לגוי, ונחלקו רבי ינאי ורבי יוחנן אם מותר לקבור בו את המת.</w:t>
      </w:r>
    </w:p>
    <w:p w:rsidR="0083057A" w:rsidRPr="00987EA6" w:rsidRDefault="0083057A" w:rsidP="00987EA6">
      <w:r>
        <w:rPr>
          <w:rFonts w:hint="cs"/>
          <w:rtl/>
        </w:rPr>
        <w:t>ז. דעת שמואל שבוסת הימים א"צ לשלש אלא בב' פעמים. ובוסת הגוף א"צ לשנות אלא בפעם אחת. [ושע"י מעשה בעי ג' פעמים]. ולרשב"ג בכל גווני בעי ג' פעמים.</w:t>
      </w:r>
    </w:p>
    <w:sectPr w:rsidR="0083057A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2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D1080"/>
    <w:rsid w:val="00142B29"/>
    <w:rsid w:val="004049B1"/>
    <w:rsid w:val="00474EB0"/>
    <w:rsid w:val="0079393C"/>
    <w:rsid w:val="0083057A"/>
    <w:rsid w:val="008A335F"/>
    <w:rsid w:val="008E2569"/>
    <w:rsid w:val="00957471"/>
    <w:rsid w:val="00987EA6"/>
    <w:rsid w:val="009A7C14"/>
    <w:rsid w:val="00AD5A4D"/>
    <w:rsid w:val="00C64BF6"/>
    <w:rsid w:val="00D21590"/>
    <w:rsid w:val="00E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CD14F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283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9</cp:revision>
  <cp:lastPrinted>2019-12-23T10:44:00Z</cp:lastPrinted>
  <dcterms:created xsi:type="dcterms:W3CDTF">2019-12-23T10:20:00Z</dcterms:created>
  <dcterms:modified xsi:type="dcterms:W3CDTF">2019-12-23T10:44:00Z</dcterms:modified>
</cp:coreProperties>
</file>