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E2C8D" w:rsidRPr="00D3089C" w:rsidRDefault="005E2C8D" w:rsidP="005E2C8D">
      <w:pPr>
        <w:spacing w:line="276" w:lineRule="auto"/>
        <w:rPr>
          <w:sz w:val="20"/>
          <w:szCs w:val="20"/>
          <w:rtl/>
        </w:rPr>
      </w:pPr>
    </w:p>
    <w:p w:rsidR="005E2C8D" w:rsidRDefault="005E2C8D" w:rsidP="005E2C8D">
      <w:pPr>
        <w:spacing w:line="276" w:lineRule="auto"/>
        <w:jc w:val="right"/>
        <w:rPr>
          <w:sz w:val="20"/>
          <w:szCs w:val="20"/>
          <w:rtl/>
        </w:rPr>
      </w:pPr>
      <w:r>
        <w:rPr>
          <w:rFonts w:hint="cs"/>
          <w:sz w:val="20"/>
          <w:szCs w:val="20"/>
          <w:rtl/>
        </w:rPr>
        <w:t>שם:_____________________</w:t>
      </w:r>
    </w:p>
    <w:p w:rsidR="00451506" w:rsidRPr="00D3089C" w:rsidRDefault="00451506" w:rsidP="005E2C8D">
      <w:pPr>
        <w:spacing w:line="276" w:lineRule="auto"/>
        <w:jc w:val="right"/>
        <w:rPr>
          <w:sz w:val="20"/>
          <w:szCs w:val="20"/>
          <w:rtl/>
        </w:rPr>
      </w:pPr>
    </w:p>
    <w:p w:rsidR="005E2C8D" w:rsidRPr="00D3089C" w:rsidRDefault="005E2C8D" w:rsidP="005E2C8D">
      <w:pPr>
        <w:spacing w:line="276" w:lineRule="auto"/>
        <w:jc w:val="center"/>
        <w:rPr>
          <w:rFonts w:asciiTheme="majorBidi" w:hAnsiTheme="majorBidi" w:cstheme="majorBidi"/>
          <w:b/>
          <w:bCs/>
          <w:sz w:val="40"/>
          <w:szCs w:val="40"/>
          <w:rtl/>
        </w:rPr>
      </w:pPr>
      <w:r w:rsidRPr="00D3089C">
        <w:rPr>
          <w:rFonts w:asciiTheme="majorBidi" w:hAnsiTheme="majorBidi" w:cstheme="majorBidi" w:hint="cs"/>
          <w:b/>
          <w:bCs/>
          <w:sz w:val="40"/>
          <w:szCs w:val="40"/>
          <w:rtl/>
        </w:rPr>
        <w:t>מבחני דף היומי</w:t>
      </w:r>
    </w:p>
    <w:p w:rsidR="005E2C8D" w:rsidRPr="00D3089C" w:rsidRDefault="00DF32C2" w:rsidP="00EE2210">
      <w:pPr>
        <w:spacing w:line="276" w:lineRule="auto"/>
        <w:jc w:val="center"/>
        <w:rPr>
          <w:rFonts w:asciiTheme="majorBidi" w:hAnsiTheme="majorBidi" w:cstheme="majorBidi"/>
          <w:sz w:val="32"/>
          <w:szCs w:val="32"/>
          <w:rtl/>
        </w:rPr>
      </w:pPr>
      <w:r>
        <w:rPr>
          <w:rFonts w:asciiTheme="majorBidi" w:hAnsiTheme="majorBidi" w:cstheme="majorBidi" w:hint="cs"/>
          <w:sz w:val="32"/>
          <w:szCs w:val="32"/>
          <w:rtl/>
        </w:rPr>
        <w:t>ב</w:t>
      </w:r>
      <w:r w:rsidR="00CA6D11">
        <w:rPr>
          <w:rFonts w:asciiTheme="majorBidi" w:hAnsiTheme="majorBidi" w:cstheme="majorBidi" w:hint="cs"/>
          <w:sz w:val="32"/>
          <w:szCs w:val="32"/>
          <w:rtl/>
        </w:rPr>
        <w:t xml:space="preserve">בא </w:t>
      </w:r>
      <w:r w:rsidR="003E538D">
        <w:rPr>
          <w:rFonts w:asciiTheme="majorBidi" w:hAnsiTheme="majorBidi" w:cstheme="majorBidi" w:hint="cs"/>
          <w:sz w:val="32"/>
          <w:szCs w:val="32"/>
          <w:rtl/>
        </w:rPr>
        <w:t>בתר</w:t>
      </w:r>
      <w:r w:rsidR="00CA6D11">
        <w:rPr>
          <w:rFonts w:asciiTheme="majorBidi" w:hAnsiTheme="majorBidi" w:cstheme="majorBidi" w:hint="cs"/>
          <w:sz w:val="32"/>
          <w:szCs w:val="32"/>
          <w:rtl/>
        </w:rPr>
        <w:t>א</w:t>
      </w:r>
      <w:r w:rsidR="00750B79">
        <w:rPr>
          <w:rFonts w:asciiTheme="majorBidi" w:hAnsiTheme="majorBidi" w:cstheme="majorBidi" w:hint="cs"/>
          <w:sz w:val="32"/>
          <w:szCs w:val="32"/>
          <w:rtl/>
        </w:rPr>
        <w:t xml:space="preserve"> </w:t>
      </w:r>
      <w:r w:rsidR="00EE2210">
        <w:rPr>
          <w:rFonts w:asciiTheme="majorBidi" w:hAnsiTheme="majorBidi" w:cstheme="majorBidi" w:hint="cs"/>
          <w:sz w:val="32"/>
          <w:szCs w:val="32"/>
          <w:rtl/>
        </w:rPr>
        <w:t>מו</w:t>
      </w:r>
      <w:r w:rsidR="005E2C8D" w:rsidRPr="00D3089C">
        <w:rPr>
          <w:rFonts w:asciiTheme="majorBidi" w:hAnsiTheme="majorBidi" w:cstheme="majorBidi" w:hint="cs"/>
          <w:sz w:val="32"/>
          <w:szCs w:val="32"/>
          <w:rtl/>
        </w:rPr>
        <w:t xml:space="preserve">: - </w:t>
      </w:r>
      <w:r w:rsidR="00EE2210">
        <w:rPr>
          <w:rFonts w:asciiTheme="majorBidi" w:hAnsiTheme="majorBidi" w:cstheme="majorBidi" w:hint="cs"/>
          <w:sz w:val="32"/>
          <w:szCs w:val="32"/>
          <w:rtl/>
        </w:rPr>
        <w:t>ס</w:t>
      </w:r>
      <w:r w:rsidR="005E2C8D" w:rsidRPr="00D3089C">
        <w:rPr>
          <w:rFonts w:asciiTheme="majorBidi" w:hAnsiTheme="majorBidi" w:cstheme="majorBidi" w:hint="cs"/>
          <w:sz w:val="32"/>
          <w:szCs w:val="32"/>
          <w:rtl/>
        </w:rPr>
        <w:t>:</w:t>
      </w:r>
    </w:p>
    <w:p w:rsidR="005E2C8D" w:rsidRPr="00D3089C" w:rsidRDefault="005E2C8D" w:rsidP="005E2C8D">
      <w:pPr>
        <w:spacing w:line="276" w:lineRule="auto"/>
        <w:rPr>
          <w:rFonts w:asciiTheme="majorBidi" w:hAnsiTheme="majorBidi" w:cstheme="majorBidi"/>
          <w:sz w:val="34"/>
          <w:szCs w:val="34"/>
          <w:rtl/>
        </w:rPr>
      </w:pPr>
    </w:p>
    <w:p w:rsidR="00DC47AA" w:rsidRPr="00F156E0" w:rsidRDefault="005E2C8D" w:rsidP="00DC47AA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 xml:space="preserve">א) </w:t>
      </w:r>
      <w:r w:rsidR="00DC47AA" w:rsidRPr="00F156E0">
        <w:rPr>
          <w:rFonts w:asciiTheme="majorBidi" w:hAnsiTheme="majorBidi" w:cstheme="majorBidi" w:hint="cs"/>
          <w:sz w:val="32"/>
          <w:szCs w:val="32"/>
          <w:rtl/>
        </w:rPr>
        <w:t>אם הכריחו את המוכר למכור, או שהכריח אשה לקבל ממנו קידושין, האם חלו המכירה והקידושין.</w:t>
      </w:r>
    </w:p>
    <w:p w:rsidR="005E2C8D" w:rsidRPr="00D3089C" w:rsidRDefault="005E2C8D" w:rsidP="005E2C8D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>______________________________________________________________________________________________________</w:t>
      </w:r>
    </w:p>
    <w:p w:rsidR="005E2C8D" w:rsidRPr="00D3089C" w:rsidRDefault="005E2C8D" w:rsidP="0099231D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>ב)</w:t>
      </w:r>
      <w:r w:rsidR="00805A8F">
        <w:rPr>
          <w:rFonts w:asciiTheme="majorBidi" w:hAnsiTheme="majorBidi" w:cstheme="majorBidi" w:hint="cs"/>
          <w:sz w:val="32"/>
          <w:szCs w:val="32"/>
          <w:rtl/>
        </w:rPr>
        <w:t xml:space="preserve"> </w:t>
      </w:r>
      <w:r w:rsidR="00DC47AA" w:rsidRPr="00F156E0">
        <w:rPr>
          <w:rFonts w:asciiTheme="majorBidi" w:hAnsiTheme="majorBidi" w:cstheme="majorBidi" w:hint="cs"/>
          <w:sz w:val="32"/>
          <w:szCs w:val="32"/>
          <w:rtl/>
        </w:rPr>
        <w:t>האם בעל ואשה יכולים למכור יחד את נכסי המלוג השייכים להם.</w:t>
      </w:r>
    </w:p>
    <w:p w:rsidR="005E2C8D" w:rsidRPr="00D3089C" w:rsidRDefault="005E2C8D" w:rsidP="005E2C8D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>______________________________________________________________________________________________________</w:t>
      </w:r>
    </w:p>
    <w:p w:rsidR="005E2C8D" w:rsidRPr="00D3089C" w:rsidRDefault="005E2C8D" w:rsidP="0099231D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 xml:space="preserve">ג) </w:t>
      </w:r>
      <w:r w:rsidR="00DC47AA" w:rsidRPr="00F156E0">
        <w:rPr>
          <w:rFonts w:asciiTheme="majorBidi" w:hAnsiTheme="majorBidi" w:cstheme="majorBidi" w:hint="cs"/>
          <w:sz w:val="32"/>
          <w:szCs w:val="32"/>
          <w:rtl/>
        </w:rPr>
        <w:t>שטרות היוצאין על שם א' מהאחין שהיה מתעסק בנכסי הירושה, על מי מוטל להוכיח אם הם שלו או של הירושה.</w:t>
      </w:r>
    </w:p>
    <w:p w:rsidR="005E2C8D" w:rsidRPr="00D3089C" w:rsidRDefault="005E2C8D" w:rsidP="005E2C8D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>______________________________________________________________________________________________________</w:t>
      </w:r>
    </w:p>
    <w:p w:rsidR="005E2C8D" w:rsidRPr="00D3089C" w:rsidRDefault="005E2C8D" w:rsidP="0099231D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 xml:space="preserve">ד) </w:t>
      </w:r>
      <w:r w:rsidR="00DC47AA" w:rsidRPr="00F156E0">
        <w:rPr>
          <w:rFonts w:asciiTheme="majorBidi" w:hAnsiTheme="majorBidi" w:cstheme="majorBidi" w:hint="cs"/>
          <w:sz w:val="32"/>
          <w:szCs w:val="32"/>
          <w:rtl/>
        </w:rPr>
        <w:t>מי שהכיש הכשה אחת בנכסי הגר, האם קנה בקנין זה את כל השדה או לא.</w:t>
      </w:r>
    </w:p>
    <w:p w:rsidR="005E2C8D" w:rsidRPr="00D3089C" w:rsidRDefault="005E2C8D" w:rsidP="005E2C8D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>______________________________________________________________________________________________________</w:t>
      </w:r>
    </w:p>
    <w:p w:rsidR="005E2C8D" w:rsidRPr="00D3089C" w:rsidRDefault="005E2C8D" w:rsidP="0099231D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>ה)</w:t>
      </w:r>
      <w:r w:rsidR="00AE3DC6">
        <w:rPr>
          <w:rFonts w:asciiTheme="majorBidi" w:hAnsiTheme="majorBidi" w:cstheme="majorBidi" w:hint="cs"/>
          <w:sz w:val="32"/>
          <w:szCs w:val="32"/>
          <w:rtl/>
        </w:rPr>
        <w:t xml:space="preserve"> </w:t>
      </w:r>
      <w:r w:rsidR="00DC47AA" w:rsidRPr="00F156E0">
        <w:rPr>
          <w:rFonts w:asciiTheme="majorBidi" w:hAnsiTheme="majorBidi" w:cstheme="majorBidi" w:hint="cs"/>
          <w:sz w:val="32"/>
          <w:szCs w:val="32"/>
          <w:rtl/>
        </w:rPr>
        <w:t>האם אפשר לצרף ב' עדים על שני חזקה כשאחד אומר אכלה חיטים ואחד אומר אכלה שעורים.</w:t>
      </w:r>
    </w:p>
    <w:p w:rsidR="005E2C8D" w:rsidRPr="00D3089C" w:rsidRDefault="005E2C8D" w:rsidP="005E2C8D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>______________________________________________________________________________________________________</w:t>
      </w:r>
    </w:p>
    <w:p w:rsidR="00893D72" w:rsidRPr="006943F7" w:rsidRDefault="005E2C8D" w:rsidP="00805A8F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 xml:space="preserve">ו) </w:t>
      </w:r>
      <w:r w:rsidR="00DC47AA" w:rsidRPr="00F156E0">
        <w:rPr>
          <w:rFonts w:asciiTheme="majorBidi" w:hAnsiTheme="majorBidi" w:cstheme="majorBidi" w:hint="cs"/>
          <w:sz w:val="32"/>
          <w:szCs w:val="32"/>
          <w:rtl/>
        </w:rPr>
        <w:t>המתנה עם חבירו שימכור לו יין במידת אנפק או במידת אנבג, כמה צריך למכור לו.</w:t>
      </w:r>
    </w:p>
    <w:p w:rsidR="005E2C8D" w:rsidRPr="00D3089C" w:rsidRDefault="005E2C8D" w:rsidP="005E2C8D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>______________________________________________________________________________________________________</w:t>
      </w:r>
    </w:p>
    <w:p w:rsidR="005E2C8D" w:rsidRPr="00D3089C" w:rsidRDefault="005E2C8D" w:rsidP="0099231D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 xml:space="preserve">ז) </w:t>
      </w:r>
      <w:r w:rsidR="00DC47AA" w:rsidRPr="00F156E0">
        <w:rPr>
          <w:rFonts w:asciiTheme="majorBidi" w:hAnsiTheme="majorBidi" w:cstheme="majorBidi" w:hint="cs"/>
          <w:sz w:val="32"/>
          <w:szCs w:val="32"/>
          <w:rtl/>
        </w:rPr>
        <w:t>מי שבנה את קיר ביתו מחדש והותיר משטחו לרשות הרבים, האם יכול לאחר זמן להוציא זיזין מהכותל או להחזיר את הכותל למקומו.</w:t>
      </w:r>
    </w:p>
    <w:p w:rsidR="005E2C8D" w:rsidRPr="00D3089C" w:rsidRDefault="005E2C8D" w:rsidP="005E2C8D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>______________________________________________________________________________________________________</w:t>
      </w:r>
    </w:p>
    <w:p w:rsidR="005E2C8D" w:rsidRPr="00D3089C" w:rsidRDefault="005E2C8D" w:rsidP="005E2C8D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</w:p>
    <w:p w:rsidR="00795C62" w:rsidRDefault="000F54F8" w:rsidP="00404D2C">
      <w:pPr>
        <w:spacing w:line="276" w:lineRule="auto"/>
        <w:jc w:val="center"/>
        <w:rPr>
          <w:rFonts w:ascii="Times New Roman" w:eastAsia="Calibri" w:hAnsi="Times New Roman" w:cs="Times New Roman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 xml:space="preserve">המבחן הבא על </w:t>
      </w:r>
      <w:r>
        <w:rPr>
          <w:rFonts w:asciiTheme="majorBidi" w:hAnsiTheme="majorBidi" w:cstheme="majorBidi" w:hint="cs"/>
          <w:sz w:val="32"/>
          <w:szCs w:val="32"/>
          <w:rtl/>
        </w:rPr>
        <w:t xml:space="preserve">בבא בתרא </w:t>
      </w:r>
      <w:r w:rsidR="00404D2C">
        <w:rPr>
          <w:rFonts w:asciiTheme="majorBidi" w:hAnsiTheme="majorBidi" w:cstheme="majorBidi" w:hint="cs"/>
          <w:sz w:val="32"/>
          <w:szCs w:val="32"/>
          <w:rtl/>
        </w:rPr>
        <w:t>פג</w:t>
      </w:r>
      <w:r>
        <w:rPr>
          <w:rFonts w:asciiTheme="majorBidi" w:hAnsiTheme="majorBidi" w:cstheme="majorBidi" w:hint="cs"/>
          <w:sz w:val="32"/>
          <w:szCs w:val="32"/>
          <w:rtl/>
        </w:rPr>
        <w:t xml:space="preserve">: - </w:t>
      </w:r>
      <w:r w:rsidR="00404D2C">
        <w:rPr>
          <w:rFonts w:asciiTheme="majorBidi" w:hAnsiTheme="majorBidi" w:cstheme="majorBidi" w:hint="cs"/>
          <w:sz w:val="32"/>
          <w:szCs w:val="32"/>
          <w:rtl/>
        </w:rPr>
        <w:t>צה</w:t>
      </w:r>
      <w:r>
        <w:rPr>
          <w:rFonts w:asciiTheme="majorBidi" w:hAnsiTheme="majorBidi" w:cstheme="majorBidi" w:hint="cs"/>
          <w:sz w:val="32"/>
          <w:szCs w:val="32"/>
          <w:rtl/>
        </w:rPr>
        <w:t>:</w:t>
      </w:r>
      <w:r w:rsidRPr="00D3089C">
        <w:rPr>
          <w:rFonts w:asciiTheme="majorBidi" w:hAnsiTheme="majorBidi" w:cstheme="majorBidi" w:hint="cs"/>
          <w:sz w:val="32"/>
          <w:szCs w:val="32"/>
          <w:rtl/>
        </w:rPr>
        <w:t xml:space="preserve"> יתקיים בס"ד ביום</w:t>
      </w:r>
      <w:r w:rsidR="00BB1431">
        <w:rPr>
          <w:rFonts w:asciiTheme="majorBidi" w:hAnsiTheme="majorBidi" w:cstheme="majorBidi" w:hint="cs"/>
          <w:sz w:val="32"/>
          <w:szCs w:val="32"/>
          <w:rtl/>
        </w:rPr>
        <w:t xml:space="preserve"> חמישי </w:t>
      </w:r>
      <w:r w:rsidR="00404D2C">
        <w:rPr>
          <w:rFonts w:asciiTheme="majorBidi" w:hAnsiTheme="majorBidi" w:cstheme="majorBidi" w:hint="cs"/>
          <w:sz w:val="32"/>
          <w:szCs w:val="32"/>
          <w:rtl/>
        </w:rPr>
        <w:t>א'</w:t>
      </w:r>
      <w:r>
        <w:rPr>
          <w:rFonts w:asciiTheme="majorBidi" w:hAnsiTheme="majorBidi" w:cstheme="majorBidi" w:hint="cs"/>
          <w:sz w:val="32"/>
          <w:szCs w:val="32"/>
          <w:rtl/>
        </w:rPr>
        <w:t xml:space="preserve"> א</w:t>
      </w:r>
      <w:r w:rsidR="00404D2C">
        <w:rPr>
          <w:rFonts w:asciiTheme="majorBidi" w:hAnsiTheme="majorBidi" w:cstheme="majorBidi" w:hint="cs"/>
          <w:sz w:val="32"/>
          <w:szCs w:val="32"/>
          <w:rtl/>
        </w:rPr>
        <w:t>יי</w:t>
      </w:r>
      <w:r>
        <w:rPr>
          <w:rFonts w:asciiTheme="majorBidi" w:hAnsiTheme="majorBidi" w:cstheme="majorBidi" w:hint="cs"/>
          <w:sz w:val="32"/>
          <w:szCs w:val="32"/>
          <w:rtl/>
        </w:rPr>
        <w:t>ר</w:t>
      </w:r>
    </w:p>
    <w:p w:rsidR="005E2C8D" w:rsidRDefault="005E2C8D" w:rsidP="005E2C8D">
      <w:pPr>
        <w:jc w:val="center"/>
        <w:rPr>
          <w:rtl/>
        </w:rPr>
      </w:pPr>
      <w:bookmarkStart w:id="0" w:name="_GoBack"/>
      <w:bookmarkEnd w:id="0"/>
      <w:r w:rsidRPr="00D3089C">
        <w:rPr>
          <w:rFonts w:asciiTheme="majorBidi" w:hAnsiTheme="majorBidi" w:hint="cs"/>
          <w:b/>
          <w:bCs/>
          <w:sz w:val="24"/>
          <w:szCs w:val="24"/>
          <w:rtl/>
        </w:rPr>
        <w:lastRenderedPageBreak/>
        <w:t>תשובות</w:t>
      </w:r>
    </w:p>
    <w:p w:rsidR="00DC47AA" w:rsidRPr="00DC47AA" w:rsidRDefault="005E2C8D" w:rsidP="00DC47AA">
      <w:pPr>
        <w:rPr>
          <w:rtl/>
        </w:rPr>
      </w:pPr>
      <w:r>
        <w:rPr>
          <w:rFonts w:hint="cs"/>
          <w:rtl/>
        </w:rPr>
        <w:t xml:space="preserve">א. </w:t>
      </w:r>
      <w:r w:rsidR="00DC47AA" w:rsidRPr="00DC47AA">
        <w:rPr>
          <w:rFonts w:hint="cs"/>
          <w:rtl/>
        </w:rPr>
        <w:t>מן התורה הכל חל, ומדרבנן בקידושין הפקיעו רבנן לקידושיו כיון שעשה שלא כהוגן.</w:t>
      </w:r>
    </w:p>
    <w:p w:rsidR="00DC47AA" w:rsidRPr="00DC47AA" w:rsidRDefault="00DC47AA" w:rsidP="00DC47AA">
      <w:pPr>
        <w:rPr>
          <w:rtl/>
        </w:rPr>
      </w:pPr>
      <w:r>
        <w:rPr>
          <w:rFonts w:hint="cs"/>
          <w:rtl/>
        </w:rPr>
        <w:t xml:space="preserve">ב. </w:t>
      </w:r>
      <w:r w:rsidRPr="00DC47AA">
        <w:rPr>
          <w:rFonts w:hint="cs"/>
          <w:rtl/>
        </w:rPr>
        <w:t>לל"ק דאמימר מודה שיכולים למכור יחד, לל"ב אמימר סובר כר' אלעזר שאינם יכולים, כיון שאי"ז לגמרי שלו או שלה.</w:t>
      </w:r>
    </w:p>
    <w:p w:rsidR="00DC47AA" w:rsidRPr="00DC47AA" w:rsidRDefault="00DC47AA" w:rsidP="00DC47AA">
      <w:pPr>
        <w:rPr>
          <w:rtl/>
        </w:rPr>
      </w:pPr>
      <w:r>
        <w:rPr>
          <w:rFonts w:hint="cs"/>
          <w:rtl/>
        </w:rPr>
        <w:t xml:space="preserve">ג. </w:t>
      </w:r>
      <w:r w:rsidRPr="00DC47AA">
        <w:rPr>
          <w:rFonts w:hint="cs"/>
          <w:rtl/>
        </w:rPr>
        <w:t>לרב עליו להביא ראיה [אא"כ מת], ולשמואל על האחין להביא ראיה.</w:t>
      </w:r>
    </w:p>
    <w:p w:rsidR="00DC47AA" w:rsidRPr="00DC47AA" w:rsidRDefault="00DC47AA" w:rsidP="00DC47AA">
      <w:pPr>
        <w:rPr>
          <w:rtl/>
        </w:rPr>
      </w:pPr>
      <w:r>
        <w:rPr>
          <w:rFonts w:hint="cs"/>
          <w:rtl/>
        </w:rPr>
        <w:t xml:space="preserve">ד. </w:t>
      </w:r>
      <w:r w:rsidRPr="00DC47AA">
        <w:rPr>
          <w:rFonts w:hint="cs"/>
          <w:rtl/>
        </w:rPr>
        <w:t>לרב במסויימת במצריה קנה את כל השדה, ובאינה מסויימת במצריה אם חרש שתי שורות קנה את כולה. ולשמואל לא קנה אלא מקום מכושו בלבד בכל גווני.</w:t>
      </w:r>
    </w:p>
    <w:p w:rsidR="00DC47AA" w:rsidRPr="00DC47AA" w:rsidRDefault="00DC47AA" w:rsidP="00DC47AA">
      <w:pPr>
        <w:rPr>
          <w:rtl/>
        </w:rPr>
      </w:pPr>
      <w:r>
        <w:rPr>
          <w:rFonts w:hint="cs"/>
          <w:rtl/>
        </w:rPr>
        <w:t xml:space="preserve">ה. </w:t>
      </w:r>
      <w:r w:rsidRPr="00DC47AA">
        <w:rPr>
          <w:rFonts w:hint="cs"/>
          <w:rtl/>
        </w:rPr>
        <w:t>כן, דלאו אדעתייהו דאינשי ליתן לב לזה.</w:t>
      </w:r>
    </w:p>
    <w:p w:rsidR="00DC47AA" w:rsidRPr="00DC47AA" w:rsidRDefault="00DC47AA" w:rsidP="00DC47AA">
      <w:pPr>
        <w:rPr>
          <w:rtl/>
        </w:rPr>
      </w:pPr>
      <w:r>
        <w:rPr>
          <w:rFonts w:hint="cs"/>
          <w:rtl/>
        </w:rPr>
        <w:t xml:space="preserve">ו. </w:t>
      </w:r>
      <w:r w:rsidRPr="00DC47AA">
        <w:rPr>
          <w:rFonts w:hint="cs"/>
          <w:rtl/>
        </w:rPr>
        <w:t>רביעית.</w:t>
      </w:r>
    </w:p>
    <w:p w:rsidR="00DC47AA" w:rsidRPr="00DC47AA" w:rsidRDefault="00DC47AA" w:rsidP="00DC47AA">
      <w:pPr>
        <w:rPr>
          <w:rtl/>
        </w:rPr>
      </w:pPr>
      <w:r>
        <w:rPr>
          <w:rFonts w:hint="cs"/>
          <w:rtl/>
        </w:rPr>
        <w:t xml:space="preserve">ז. </w:t>
      </w:r>
      <w:r w:rsidRPr="00DC47AA">
        <w:rPr>
          <w:rFonts w:hint="cs"/>
          <w:rtl/>
        </w:rPr>
        <w:t>להוציא זיזין יכול, ולהחזיר את הכותל למקומו מחלוקת רבי יוחנן ור"ל.</w:t>
      </w:r>
    </w:p>
    <w:p w:rsidR="00BB1431" w:rsidRDefault="00BB1431" w:rsidP="0099231D"/>
    <w:p w:rsidR="00130531" w:rsidRDefault="00130531" w:rsidP="00893D72"/>
    <w:sectPr w:rsidR="00130531" w:rsidSect="00D3089C">
      <w:pgSz w:w="11906" w:h="16838" w:code="9"/>
      <w:pgMar w:top="1440" w:right="1800" w:bottom="1440" w:left="1800" w:header="709" w:footer="709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David">
    <w:panose1 w:val="020E0502060401010101"/>
    <w:charset w:val="B1"/>
    <w:family w:val="swiss"/>
    <w:pitch w:val="variable"/>
    <w:sig w:usb0="00000801" w:usb1="00000000" w:usb2="00000000" w:usb3="00000000" w:csb0="0000002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E2C8D"/>
    <w:rsid w:val="00081E00"/>
    <w:rsid w:val="000F54F8"/>
    <w:rsid w:val="00130531"/>
    <w:rsid w:val="00151FF6"/>
    <w:rsid w:val="001839E0"/>
    <w:rsid w:val="002E76C0"/>
    <w:rsid w:val="002F2829"/>
    <w:rsid w:val="003E538D"/>
    <w:rsid w:val="00404D2C"/>
    <w:rsid w:val="00451506"/>
    <w:rsid w:val="004D4BD5"/>
    <w:rsid w:val="005939CE"/>
    <w:rsid w:val="005A7C92"/>
    <w:rsid w:val="005D3D90"/>
    <w:rsid w:val="005E2C8D"/>
    <w:rsid w:val="006C768A"/>
    <w:rsid w:val="00750B79"/>
    <w:rsid w:val="00795C62"/>
    <w:rsid w:val="00805A8F"/>
    <w:rsid w:val="008532B5"/>
    <w:rsid w:val="00890DD3"/>
    <w:rsid w:val="00893D72"/>
    <w:rsid w:val="008E5D26"/>
    <w:rsid w:val="008F25A5"/>
    <w:rsid w:val="00910AF0"/>
    <w:rsid w:val="0099231D"/>
    <w:rsid w:val="00A901AB"/>
    <w:rsid w:val="00AE3DC6"/>
    <w:rsid w:val="00B5260F"/>
    <w:rsid w:val="00BB1431"/>
    <w:rsid w:val="00BE3993"/>
    <w:rsid w:val="00CA5F21"/>
    <w:rsid w:val="00CA6D11"/>
    <w:rsid w:val="00CB515A"/>
    <w:rsid w:val="00CC3354"/>
    <w:rsid w:val="00DB21F8"/>
    <w:rsid w:val="00DC47AA"/>
    <w:rsid w:val="00DF32C2"/>
    <w:rsid w:val="00E15EFC"/>
    <w:rsid w:val="00E55BCA"/>
    <w:rsid w:val="00E659C6"/>
    <w:rsid w:val="00ED466E"/>
    <w:rsid w:val="00EE22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72F7AE5-7BD8-4D41-9D89-70B74532A9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="David"/>
        <w:sz w:val="22"/>
        <w:szCs w:val="22"/>
        <w:lang w:val="en-US" w:eastAsia="en-US" w:bidi="he-IL"/>
      </w:rPr>
    </w:rPrDefault>
    <w:pPrDefault>
      <w:pPr>
        <w:bidi/>
        <w:spacing w:line="360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5E2C8D"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BB143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326</Words>
  <Characters>1630</Characters>
  <Application>Microsoft Office Word</Application>
  <DocSecurity>0</DocSecurity>
  <Lines>13</Lines>
  <Paragraphs>3</Paragraphs>
  <ScaleCrop>false</ScaleCrop>
  <Company/>
  <LinksUpToDate>false</LinksUpToDate>
  <CharactersWithSpaces>1953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5</cp:revision>
  <dcterms:created xsi:type="dcterms:W3CDTF">2017-03-21T10:30:00Z</dcterms:created>
  <dcterms:modified xsi:type="dcterms:W3CDTF">2017-03-22T14:54:00Z</dcterms:modified>
</cp:coreProperties>
</file>