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33538A" w:rsidRDefault="0033538A" w:rsidP="005E2C8D">
      <w:pPr>
        <w:spacing w:line="276" w:lineRule="auto"/>
        <w:jc w:val="center"/>
        <w:rPr>
          <w:sz w:val="20"/>
          <w:szCs w:val="20"/>
          <w:rtl/>
        </w:rPr>
      </w:pPr>
    </w:p>
    <w:p w:rsidR="0033538A" w:rsidRDefault="0033538A" w:rsidP="005E2C8D">
      <w:pPr>
        <w:spacing w:line="276" w:lineRule="auto"/>
        <w:jc w:val="center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</w:t>
      </w:r>
      <w:bookmarkStart w:id="0" w:name="_GoBack"/>
      <w:bookmarkEnd w:id="0"/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י דף היומי</w:t>
      </w:r>
    </w:p>
    <w:p w:rsidR="005E2C8D" w:rsidRPr="00D3089C" w:rsidRDefault="00DF32C2" w:rsidP="005D377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D3779">
        <w:rPr>
          <w:rFonts w:asciiTheme="majorBidi" w:hAnsiTheme="majorBidi" w:cstheme="majorBidi" w:hint="cs"/>
          <w:sz w:val="32"/>
          <w:szCs w:val="32"/>
          <w:rtl/>
        </w:rPr>
        <w:t>קסה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5D3779">
        <w:rPr>
          <w:rFonts w:asciiTheme="majorBidi" w:hAnsiTheme="majorBidi" w:cstheme="majorBidi" w:hint="cs"/>
          <w:sz w:val="32"/>
          <w:szCs w:val="32"/>
          <w:rtl/>
        </w:rPr>
        <w:t>סנהדרין 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26157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5D3779">
        <w:rPr>
          <w:rFonts w:asciiTheme="majorBidi" w:hAnsiTheme="majorBidi" w:cstheme="majorBidi" w:hint="cs"/>
          <w:sz w:val="32"/>
          <w:szCs w:val="32"/>
          <w:rtl/>
        </w:rPr>
        <w:t>א</w:t>
      </w:r>
      <w:r w:rsidR="00261576">
        <w:rPr>
          <w:rFonts w:asciiTheme="majorBidi" w:hAnsiTheme="majorBidi" w:cstheme="majorBidi" w:hint="cs"/>
          <w:sz w:val="32"/>
          <w:szCs w:val="32"/>
          <w:rtl/>
        </w:rPr>
        <w:t>לו מילים</w:t>
      </w:r>
      <w:r w:rsidR="005D3779">
        <w:rPr>
          <w:rFonts w:asciiTheme="majorBidi" w:hAnsiTheme="majorBidi" w:cstheme="majorBidi" w:hint="cs"/>
          <w:sz w:val="32"/>
          <w:szCs w:val="32"/>
          <w:rtl/>
        </w:rPr>
        <w:t xml:space="preserve"> רצוי לא לכתוב בשטר בסוף השורה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D377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D3779">
        <w:rPr>
          <w:rFonts w:asciiTheme="majorBidi" w:hAnsiTheme="majorBidi" w:cstheme="majorBidi" w:hint="cs"/>
          <w:sz w:val="32"/>
          <w:szCs w:val="32"/>
          <w:rtl/>
        </w:rPr>
        <w:t>מי נותן שכר הסופר בגט, בשטר מכר, ובשטרי בירורין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563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D5634">
        <w:rPr>
          <w:rFonts w:asciiTheme="majorBidi" w:hAnsiTheme="majorBidi" w:cstheme="majorBidi" w:hint="cs"/>
          <w:sz w:val="32"/>
          <w:szCs w:val="32"/>
          <w:rtl/>
        </w:rPr>
        <w:t>שליח לקניית שדה שקנה לחבירו שדה שלא באחריות, מה דינו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563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1D5634">
        <w:rPr>
          <w:rFonts w:asciiTheme="majorBidi" w:hAnsiTheme="majorBidi" w:cstheme="majorBidi" w:hint="cs"/>
          <w:sz w:val="32"/>
          <w:szCs w:val="32"/>
          <w:rtl/>
        </w:rPr>
        <w:t>המלוה או הלוה יכולים לחייב אחד את השני לחבר שתי הלוואות לשטר אחד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563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D5634">
        <w:rPr>
          <w:rFonts w:asciiTheme="majorBidi" w:hAnsiTheme="majorBidi" w:cstheme="majorBidi" w:hint="cs"/>
          <w:sz w:val="32"/>
          <w:szCs w:val="32"/>
          <w:rtl/>
        </w:rPr>
        <w:t>באילו אופנים אפשר לתבוע את הערב לפני שפונים ללוה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1D563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D5634">
        <w:rPr>
          <w:rFonts w:asciiTheme="majorBidi" w:hAnsiTheme="majorBidi" w:cstheme="majorBidi" w:hint="cs"/>
          <w:sz w:val="32"/>
          <w:szCs w:val="32"/>
          <w:rtl/>
        </w:rPr>
        <w:t>האם בשטרות המצויים בינינו שאין בהם אלא חתימת הלווה ניתן לגבות מנכסים משועבדים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D563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1D5634">
        <w:rPr>
          <w:rFonts w:asciiTheme="majorBidi" w:hAnsiTheme="majorBidi" w:cstheme="majorBidi" w:hint="cs"/>
          <w:sz w:val="32"/>
          <w:szCs w:val="32"/>
          <w:rtl/>
        </w:rPr>
        <w:t>בכמה אנשים פודים מטלטלין של הקדש וקרקעות של הקדש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F2418C" w:rsidRDefault="000F54F8" w:rsidP="00F2418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2418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40330F" w:rsidRPr="00F2418C">
        <w:rPr>
          <w:rFonts w:asciiTheme="majorBidi" w:hAnsiTheme="majorBidi" w:cstheme="majorBidi" w:hint="cs"/>
          <w:sz w:val="32"/>
          <w:szCs w:val="32"/>
          <w:rtl/>
        </w:rPr>
        <w:t>סנהדרין ד</w:t>
      </w:r>
      <w:r w:rsidRPr="00F2418C">
        <w:rPr>
          <w:rFonts w:asciiTheme="majorBidi" w:hAnsiTheme="majorBidi" w:cstheme="majorBidi" w:hint="cs"/>
          <w:sz w:val="32"/>
          <w:szCs w:val="32"/>
          <w:rtl/>
        </w:rPr>
        <w:t>:</w:t>
      </w:r>
      <w:r w:rsidR="00F2418C" w:rsidRPr="00F2418C">
        <w:rPr>
          <w:rFonts w:asciiTheme="majorBidi" w:hAnsiTheme="majorBidi" w:cstheme="majorBidi" w:hint="cs"/>
          <w:sz w:val="32"/>
          <w:szCs w:val="32"/>
          <w:rtl/>
        </w:rPr>
        <w:t xml:space="preserve"> - י</w:t>
      </w:r>
      <w:r w:rsidR="00F2418C">
        <w:rPr>
          <w:rFonts w:asciiTheme="majorBidi" w:hAnsiTheme="majorBidi" w:cstheme="majorBidi" w:hint="cs"/>
          <w:sz w:val="32"/>
          <w:szCs w:val="32"/>
          <w:rtl/>
        </w:rPr>
        <w:t>ד</w:t>
      </w:r>
      <w:r w:rsidR="00F2418C" w:rsidRPr="00F2418C"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  <w:r w:rsidRPr="00F2418C">
        <w:rPr>
          <w:rFonts w:asciiTheme="majorBidi" w:hAnsiTheme="majorBidi" w:cstheme="majorBidi" w:hint="cs"/>
          <w:sz w:val="32"/>
          <w:szCs w:val="32"/>
          <w:rtl/>
        </w:rPr>
        <w:t>יתקיים בס"ד ביום</w:t>
      </w:r>
      <w:r w:rsidR="00BB1431" w:rsidRPr="00F2418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2418C">
        <w:rPr>
          <w:rFonts w:asciiTheme="majorBidi" w:hAnsiTheme="majorBidi" w:cstheme="majorBidi" w:hint="cs"/>
          <w:sz w:val="32"/>
          <w:szCs w:val="32"/>
          <w:rtl/>
        </w:rPr>
        <w:t>ראשון ז' אב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3228E2" w:rsidRDefault="005E2C8D" w:rsidP="00D73E72">
      <w:pPr>
        <w:rPr>
          <w:rtl/>
        </w:rPr>
      </w:pPr>
      <w:r>
        <w:rPr>
          <w:rFonts w:hint="cs"/>
          <w:rtl/>
        </w:rPr>
        <w:t xml:space="preserve">א. </w:t>
      </w:r>
      <w:r w:rsidR="00D73E72">
        <w:rPr>
          <w:rFonts w:hint="cs"/>
          <w:rtl/>
        </w:rPr>
        <w:t>ממספר שלש עד עשר, שמא יזייף בעל השטר לשלשים ארבעים וכו'.</w:t>
      </w:r>
    </w:p>
    <w:p w:rsidR="00D73E72" w:rsidRDefault="00D73E72" w:rsidP="00D73E72">
      <w:pPr>
        <w:rPr>
          <w:rtl/>
        </w:rPr>
      </w:pPr>
      <w:r>
        <w:rPr>
          <w:rFonts w:hint="cs"/>
          <w:rtl/>
        </w:rPr>
        <w:t>ב. בגט מדאורייתא האיש, ומדרבנן האשה כדי שלא ישהה. בשטר מכר - הלוקח. שטרי בירורין - שניהם.</w:t>
      </w:r>
    </w:p>
    <w:p w:rsidR="00D73E72" w:rsidRDefault="00D73E72" w:rsidP="00D73E72">
      <w:pPr>
        <w:rPr>
          <w:rtl/>
        </w:rPr>
      </w:pPr>
      <w:r>
        <w:rPr>
          <w:rFonts w:hint="cs"/>
          <w:rtl/>
        </w:rPr>
        <w:t>ג. יכתוב השטר על שמו, וימכור השדה באחריות למשלחו.</w:t>
      </w:r>
    </w:p>
    <w:p w:rsidR="00D73E72" w:rsidRDefault="00D73E72" w:rsidP="00D73E72">
      <w:pPr>
        <w:rPr>
          <w:rtl/>
        </w:rPr>
      </w:pPr>
      <w:r>
        <w:rPr>
          <w:rFonts w:hint="cs"/>
          <w:rtl/>
        </w:rPr>
        <w:t>ד. אין יכולים, דכ"א ניחא ליה במצב הקיים. גמ' קעב.</w:t>
      </w:r>
    </w:p>
    <w:p w:rsidR="00D73E72" w:rsidRDefault="00D73E72" w:rsidP="00D73E72">
      <w:pPr>
        <w:rPr>
          <w:rtl/>
        </w:rPr>
      </w:pPr>
      <w:r>
        <w:rPr>
          <w:rFonts w:hint="cs"/>
          <w:rtl/>
        </w:rPr>
        <w:t>ה. אם הוא ערב קבלן (ולרשב"ג רק באין ללוה נכסים, ולא קיי"ל כוותיה), ובאמר ממי שארצה אפרע אם אין ללוה נכסים.</w:t>
      </w:r>
    </w:p>
    <w:p w:rsidR="00D73E72" w:rsidRDefault="00D73E72" w:rsidP="00D73E72">
      <w:pPr>
        <w:rPr>
          <w:rtl/>
        </w:rPr>
      </w:pPr>
      <w:r>
        <w:rPr>
          <w:rFonts w:hint="cs"/>
          <w:rtl/>
        </w:rPr>
        <w:t>ו. כתב ידו אינו גובה אלא מבני חורין. (ואם נכתב בלשון עדות ונמסר בפני עדים, לר"א בעדי מסירה גובה משועבדים. - רשב"ם).</w:t>
      </w:r>
    </w:p>
    <w:p w:rsidR="00D73E72" w:rsidRDefault="00D73E72" w:rsidP="00D73E72">
      <w:pPr>
        <w:rPr>
          <w:rtl/>
        </w:rPr>
      </w:pPr>
      <w:r>
        <w:rPr>
          <w:rFonts w:hint="cs"/>
          <w:rtl/>
        </w:rPr>
        <w:t>ז. מטלטלין בשלשה. קרקעות בעשרה ואחד מהם כהן.</w:t>
      </w:r>
    </w:p>
    <w:p w:rsidR="003228E2" w:rsidRPr="003228E2" w:rsidRDefault="003228E2" w:rsidP="00893D72"/>
    <w:sectPr w:rsidR="003228E2" w:rsidRPr="003228E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1D5634"/>
    <w:rsid w:val="00261576"/>
    <w:rsid w:val="002E76C0"/>
    <w:rsid w:val="002F2829"/>
    <w:rsid w:val="003228E2"/>
    <w:rsid w:val="0033538A"/>
    <w:rsid w:val="003E2034"/>
    <w:rsid w:val="003E538D"/>
    <w:rsid w:val="0040330F"/>
    <w:rsid w:val="00451506"/>
    <w:rsid w:val="004D4BD5"/>
    <w:rsid w:val="005939CE"/>
    <w:rsid w:val="005A7C92"/>
    <w:rsid w:val="005D3779"/>
    <w:rsid w:val="005D3D90"/>
    <w:rsid w:val="005E2C8D"/>
    <w:rsid w:val="006C768A"/>
    <w:rsid w:val="00750B79"/>
    <w:rsid w:val="00795C62"/>
    <w:rsid w:val="007A274F"/>
    <w:rsid w:val="00805A8F"/>
    <w:rsid w:val="008532B5"/>
    <w:rsid w:val="00890DD3"/>
    <w:rsid w:val="00893D72"/>
    <w:rsid w:val="008A6076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C3354"/>
    <w:rsid w:val="00D73E72"/>
    <w:rsid w:val="00DB21F8"/>
    <w:rsid w:val="00DF32C2"/>
    <w:rsid w:val="00E15EFC"/>
    <w:rsid w:val="00E55BCA"/>
    <w:rsid w:val="00E659C6"/>
    <w:rsid w:val="00ED466E"/>
    <w:rsid w:val="00F2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299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cp:lastPrinted>2017-07-05T09:19:00Z</cp:lastPrinted>
  <dcterms:created xsi:type="dcterms:W3CDTF">2017-07-05T09:23:00Z</dcterms:created>
  <dcterms:modified xsi:type="dcterms:W3CDTF">2017-07-18T13:58:00Z</dcterms:modified>
</cp:coreProperties>
</file>