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DF32C2" w:rsidP="00F81546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>בא קמא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81546">
        <w:rPr>
          <w:rFonts w:asciiTheme="majorBidi" w:hAnsiTheme="majorBidi" w:cstheme="majorBidi" w:hint="cs"/>
          <w:sz w:val="32"/>
          <w:szCs w:val="32"/>
          <w:rtl/>
        </w:rPr>
        <w:t>מד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F81546">
        <w:rPr>
          <w:rFonts w:asciiTheme="majorBidi" w:hAnsiTheme="majorBidi" w:cstheme="majorBidi" w:hint="cs"/>
          <w:sz w:val="32"/>
          <w:szCs w:val="32"/>
          <w:rtl/>
        </w:rPr>
        <w:t>נח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0F5EC5" w:rsidRPr="00EE2B7A" w:rsidRDefault="005E2C8D" w:rsidP="000F5EC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0F5EC5" w:rsidRPr="00EE2B7A">
        <w:rPr>
          <w:rFonts w:asciiTheme="majorBidi" w:hAnsiTheme="majorBidi" w:cstheme="majorBidi" w:hint="cs"/>
          <w:sz w:val="32"/>
          <w:szCs w:val="32"/>
          <w:rtl/>
        </w:rPr>
        <w:t>שמר את שורו שמירה פחותה ויצא והזיק, האם חייב בתם ובמועד.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F5EC5" w:rsidRPr="00EE2B7A">
        <w:rPr>
          <w:rFonts w:asciiTheme="majorBidi" w:hAnsiTheme="majorBidi" w:cstheme="majorBidi" w:hint="cs"/>
          <w:sz w:val="32"/>
          <w:szCs w:val="32"/>
          <w:rtl/>
        </w:rPr>
        <w:t>פרה מעוברת שהוזקה, מי מקבל פיטמא ונפחא, בעל הפרה או בעל הולד.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0F5EC5" w:rsidRPr="00EE2B7A">
        <w:rPr>
          <w:rFonts w:asciiTheme="majorBidi" w:hAnsiTheme="majorBidi" w:cstheme="majorBidi" w:hint="cs"/>
          <w:sz w:val="32"/>
          <w:szCs w:val="32"/>
          <w:rtl/>
        </w:rPr>
        <w:t>מי מקבל שבח ולדות לרשב"ג ולרבנן.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0F5EC5" w:rsidRPr="00EE2B7A">
        <w:rPr>
          <w:rFonts w:asciiTheme="majorBidi" w:hAnsiTheme="majorBidi" w:cstheme="majorBidi" w:hint="cs"/>
          <w:sz w:val="32"/>
          <w:szCs w:val="32"/>
          <w:rtl/>
        </w:rPr>
        <w:t>באיזה אופן יתכן בור של שני שותפין ששניהם חייבים במיתה ובנזיקין.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F5EC5" w:rsidRPr="00EE2B7A">
        <w:rPr>
          <w:rFonts w:asciiTheme="majorBidi" w:hAnsiTheme="majorBidi" w:cstheme="majorBidi" w:hint="cs"/>
          <w:sz w:val="32"/>
          <w:szCs w:val="32"/>
          <w:rtl/>
        </w:rPr>
        <w:t>שור שנפל לתוך הבור מצד אחוריו חייבים עליו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0F5EC5" w:rsidRPr="00EE2B7A">
        <w:rPr>
          <w:rFonts w:asciiTheme="majorBidi" w:hAnsiTheme="majorBidi" w:cstheme="majorBidi" w:hint="cs"/>
          <w:sz w:val="32"/>
          <w:szCs w:val="32"/>
          <w:rtl/>
        </w:rPr>
        <w:t>האם יש איסור כלאים בהרבעת והנהגת שני מיני דגים בים.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0F5EC5" w:rsidRPr="00EE2B7A">
        <w:rPr>
          <w:rFonts w:asciiTheme="majorBidi" w:hAnsiTheme="majorBidi" w:cstheme="majorBidi" w:hint="cs"/>
          <w:sz w:val="32"/>
          <w:szCs w:val="32"/>
          <w:rtl/>
        </w:rPr>
        <w:t>האם שומר אבידה (בהמה או מטלטלין) חייב בגניבה ואבידה.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E659C6" w:rsidRPr="00D3089C" w:rsidRDefault="005E2C8D" w:rsidP="00F81546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CB515A">
        <w:rPr>
          <w:rFonts w:asciiTheme="majorBidi" w:hAnsiTheme="majorBidi" w:cstheme="majorBidi" w:hint="cs"/>
          <w:sz w:val="32"/>
          <w:szCs w:val="32"/>
          <w:rtl/>
        </w:rPr>
        <w:t>בבא קמא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81546">
        <w:rPr>
          <w:rFonts w:asciiTheme="majorBidi" w:hAnsiTheme="majorBidi" w:cstheme="majorBidi" w:hint="cs"/>
          <w:sz w:val="32"/>
          <w:szCs w:val="32"/>
          <w:rtl/>
        </w:rPr>
        <w:t>נח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>: -</w:t>
      </w:r>
      <w:r w:rsidR="00081E0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81546">
        <w:rPr>
          <w:rFonts w:asciiTheme="majorBidi" w:hAnsiTheme="majorBidi" w:cstheme="majorBidi" w:hint="cs"/>
          <w:sz w:val="32"/>
          <w:szCs w:val="32"/>
          <w:rtl/>
        </w:rPr>
        <w:t>ע</w:t>
      </w:r>
      <w:r w:rsidR="00081E00">
        <w:rPr>
          <w:rFonts w:asciiTheme="majorBidi" w:hAnsiTheme="majorBidi" w:cstheme="majorBidi" w:hint="cs"/>
          <w:sz w:val="32"/>
          <w:szCs w:val="32"/>
          <w:rtl/>
        </w:rPr>
        <w:t>ב: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81E00">
        <w:rPr>
          <w:rFonts w:asciiTheme="majorBidi" w:hAnsiTheme="majorBidi" w:cstheme="majorBidi" w:hint="cs"/>
          <w:sz w:val="32"/>
          <w:szCs w:val="32"/>
          <w:rtl/>
        </w:rPr>
        <w:t>חמישי</w:t>
      </w:r>
      <w:r w:rsidR="00E659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81546">
        <w:rPr>
          <w:rFonts w:asciiTheme="majorBidi" w:hAnsiTheme="majorBidi" w:cstheme="majorBidi" w:hint="cs"/>
          <w:sz w:val="32"/>
          <w:szCs w:val="32"/>
          <w:rtl/>
        </w:rPr>
        <w:t>ז' אב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AE3DC6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AE3DC6" w:rsidRPr="00F72D98" w:rsidRDefault="00AE3DC6" w:rsidP="005E2C8D">
      <w:pPr>
        <w:jc w:val="center"/>
        <w:rPr>
          <w:rFonts w:asciiTheme="majorBidi" w:hAnsiTheme="majorBidi" w:cstheme="majorBidi"/>
          <w:sz w:val="24"/>
          <w:szCs w:val="24"/>
          <w:rtl/>
        </w:rPr>
      </w:pPr>
      <w:bookmarkStart w:id="0" w:name="_GoBack"/>
    </w:p>
    <w:bookmarkEnd w:id="0"/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0F5EC5" w:rsidRPr="00EE2B7A" w:rsidRDefault="005E2C8D" w:rsidP="000F5EC5">
      <w:pPr>
        <w:rPr>
          <w:rtl/>
        </w:rPr>
      </w:pPr>
      <w:r>
        <w:rPr>
          <w:rFonts w:hint="cs"/>
          <w:rtl/>
        </w:rPr>
        <w:t xml:space="preserve">א. </w:t>
      </w:r>
      <w:r w:rsidR="000F5EC5" w:rsidRPr="00EE2B7A">
        <w:rPr>
          <w:rFonts w:hint="cs"/>
          <w:rtl/>
        </w:rPr>
        <w:t>לר"מ חייב, לראב"י פטור, לרבי יהודה תם חייב ומועד פטור [מצד מועדות אבל צד תמות במקומו עומד].</w:t>
      </w:r>
    </w:p>
    <w:p w:rsidR="000F5EC5" w:rsidRPr="00EE2B7A" w:rsidRDefault="000F5EC5" w:rsidP="000F5EC5">
      <w:pPr>
        <w:rPr>
          <w:rtl/>
        </w:rPr>
      </w:pPr>
      <w:r>
        <w:rPr>
          <w:rFonts w:hint="cs"/>
          <w:rtl/>
        </w:rPr>
        <w:t xml:space="preserve">ב. </w:t>
      </w:r>
      <w:r w:rsidRPr="00EE2B7A">
        <w:rPr>
          <w:rFonts w:hint="cs"/>
          <w:rtl/>
        </w:rPr>
        <w:t>פיטמא לבעל פרה. נפחא - לרב פפא בעל פרה, והלכתא כרב אחא דחולקין.</w:t>
      </w:r>
    </w:p>
    <w:p w:rsidR="000F5EC5" w:rsidRPr="00EE2B7A" w:rsidRDefault="000F5EC5" w:rsidP="000F5EC5">
      <w:pPr>
        <w:rPr>
          <w:rtl/>
        </w:rPr>
      </w:pPr>
      <w:r>
        <w:rPr>
          <w:rFonts w:hint="cs"/>
          <w:rtl/>
        </w:rPr>
        <w:t xml:space="preserve">ג. </w:t>
      </w:r>
      <w:r w:rsidRPr="00EE2B7A">
        <w:rPr>
          <w:rFonts w:hint="cs"/>
          <w:rtl/>
        </w:rPr>
        <w:t>לרבנן הבעל. לרשב"ג במבכרת אין שבח ובאינה מבכרת חולקין.</w:t>
      </w:r>
    </w:p>
    <w:p w:rsidR="000F5EC5" w:rsidRPr="00EE2B7A" w:rsidRDefault="000F5EC5" w:rsidP="000F5EC5">
      <w:pPr>
        <w:rPr>
          <w:rtl/>
        </w:rPr>
      </w:pPr>
      <w:r>
        <w:rPr>
          <w:rFonts w:hint="cs"/>
          <w:rtl/>
        </w:rPr>
        <w:t xml:space="preserve">ד. </w:t>
      </w:r>
      <w:r w:rsidRPr="00EE2B7A">
        <w:rPr>
          <w:rFonts w:hint="cs"/>
          <w:rtl/>
        </w:rPr>
        <w:t>שעקרו שניהן חוליא והשלימו הבור לעשרה.</w:t>
      </w:r>
    </w:p>
    <w:p w:rsidR="000F5EC5" w:rsidRPr="00EE2B7A" w:rsidRDefault="000F5EC5" w:rsidP="000F5EC5">
      <w:pPr>
        <w:rPr>
          <w:rtl/>
        </w:rPr>
      </w:pPr>
      <w:r>
        <w:rPr>
          <w:rFonts w:hint="cs"/>
          <w:rtl/>
        </w:rPr>
        <w:t xml:space="preserve">ה. </w:t>
      </w:r>
      <w:r w:rsidRPr="00EE2B7A">
        <w:rPr>
          <w:rFonts w:hint="cs"/>
          <w:rtl/>
        </w:rPr>
        <w:t>לשמואל חייבים עליו מצד חבטו, לרב פטורים כיון שאין הבל במקרה כזה, [אא"כ הבור ברשותו].</w:t>
      </w:r>
    </w:p>
    <w:p w:rsidR="000F5EC5" w:rsidRPr="00EE2B7A" w:rsidRDefault="000F5EC5" w:rsidP="000F5EC5">
      <w:pPr>
        <w:rPr>
          <w:rtl/>
        </w:rPr>
      </w:pPr>
      <w:r>
        <w:rPr>
          <w:rFonts w:hint="cs"/>
          <w:rtl/>
        </w:rPr>
        <w:t xml:space="preserve">ו. </w:t>
      </w:r>
      <w:r w:rsidRPr="00EE2B7A">
        <w:rPr>
          <w:rFonts w:hint="cs"/>
          <w:rtl/>
        </w:rPr>
        <w:t>כן.</w:t>
      </w:r>
    </w:p>
    <w:p w:rsidR="000F5EC5" w:rsidRPr="00EE2B7A" w:rsidRDefault="000F5EC5" w:rsidP="000F5EC5">
      <w:pPr>
        <w:rPr>
          <w:rtl/>
        </w:rPr>
      </w:pPr>
      <w:r>
        <w:rPr>
          <w:rFonts w:hint="cs"/>
          <w:rtl/>
        </w:rPr>
        <w:t xml:space="preserve">ז. </w:t>
      </w:r>
      <w:r w:rsidRPr="00EE2B7A">
        <w:rPr>
          <w:rFonts w:hint="cs"/>
          <w:rtl/>
        </w:rPr>
        <w:t>לרב יוסף חייב ולרבה פטור, ומודה רבה בבעלי חיים דחייב.</w:t>
      </w:r>
    </w:p>
    <w:p w:rsidR="005E2C8D" w:rsidRDefault="005E2C8D" w:rsidP="00AE3DC6">
      <w:pPr>
        <w:rPr>
          <w:rtl/>
        </w:rPr>
      </w:pPr>
    </w:p>
    <w:p w:rsidR="00130531" w:rsidRDefault="00130531"/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0F5EC5"/>
    <w:rsid w:val="00130531"/>
    <w:rsid w:val="002E76C0"/>
    <w:rsid w:val="002F2829"/>
    <w:rsid w:val="005A7C92"/>
    <w:rsid w:val="005E2C8D"/>
    <w:rsid w:val="00750B79"/>
    <w:rsid w:val="008E5D26"/>
    <w:rsid w:val="008F25A5"/>
    <w:rsid w:val="00A901AB"/>
    <w:rsid w:val="00AE3DC6"/>
    <w:rsid w:val="00BE3993"/>
    <w:rsid w:val="00CA5F21"/>
    <w:rsid w:val="00CA6D11"/>
    <w:rsid w:val="00CB515A"/>
    <w:rsid w:val="00D01D30"/>
    <w:rsid w:val="00DB21F8"/>
    <w:rsid w:val="00DF32C2"/>
    <w:rsid w:val="00E15EFC"/>
    <w:rsid w:val="00E55BCA"/>
    <w:rsid w:val="00E659C6"/>
    <w:rsid w:val="00F72D98"/>
    <w:rsid w:val="00F8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276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2016-07-27T13:43:00Z</dcterms:created>
  <dcterms:modified xsi:type="dcterms:W3CDTF">2016-07-27T14:33:00Z</dcterms:modified>
</cp:coreProperties>
</file>