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CB5219" w:rsidP="002A53A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סנהדרין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A53A9">
        <w:rPr>
          <w:rFonts w:asciiTheme="majorBidi" w:hAnsiTheme="majorBidi" w:cstheme="majorBidi" w:hint="cs"/>
          <w:sz w:val="32"/>
          <w:szCs w:val="32"/>
          <w:rtl/>
        </w:rPr>
        <w:t>נא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2A53A9">
        <w:rPr>
          <w:rFonts w:asciiTheme="majorBidi" w:hAnsiTheme="majorBidi" w:cstheme="majorBidi" w:hint="cs"/>
          <w:sz w:val="32"/>
          <w:szCs w:val="32"/>
          <w:rtl/>
        </w:rPr>
        <w:t>סה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906BD">
        <w:rPr>
          <w:rFonts w:asciiTheme="majorBidi" w:hAnsiTheme="majorBidi" w:cstheme="majorBidi" w:hint="cs"/>
          <w:sz w:val="32"/>
          <w:szCs w:val="32"/>
          <w:rtl/>
        </w:rPr>
        <w:t>הבא על האם בשוגג, האם חייב עליה גם משום אשת אב.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0906B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906BD">
        <w:rPr>
          <w:rFonts w:asciiTheme="majorBidi" w:hAnsiTheme="majorBidi" w:cstheme="majorBidi" w:hint="cs"/>
          <w:sz w:val="32"/>
          <w:szCs w:val="32"/>
          <w:rtl/>
        </w:rPr>
        <w:t>ישראל או נכרי המברך את השם בכינויים, מה דינו.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906BD">
        <w:rPr>
          <w:rFonts w:asciiTheme="majorBidi" w:hAnsiTheme="majorBidi" w:cstheme="majorBidi" w:hint="cs"/>
          <w:sz w:val="32"/>
          <w:szCs w:val="32"/>
          <w:rtl/>
        </w:rPr>
        <w:t>האם נכרי או עבד מותר בבתו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906BD">
        <w:rPr>
          <w:rFonts w:asciiTheme="majorBidi" w:hAnsiTheme="majorBidi" w:cstheme="majorBidi" w:hint="cs"/>
          <w:sz w:val="32"/>
          <w:szCs w:val="32"/>
          <w:rtl/>
        </w:rPr>
        <w:t>האם השומע ברכת ה' בכינויים או מפי נכרי צריך לקרוע.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0906B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906BD">
        <w:rPr>
          <w:rFonts w:asciiTheme="majorBidi" w:hAnsiTheme="majorBidi" w:cstheme="majorBidi" w:hint="cs"/>
          <w:sz w:val="32"/>
          <w:szCs w:val="32"/>
          <w:rtl/>
        </w:rPr>
        <w:t>מי שזיבח קיטר ניסך והשתחווה בהעלם אחד, כמה חטאות חייב.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0906BD">
        <w:rPr>
          <w:rFonts w:asciiTheme="majorBidi" w:hAnsiTheme="majorBidi" w:cstheme="majorBidi" w:hint="cs"/>
          <w:sz w:val="32"/>
          <w:szCs w:val="32"/>
          <w:rtl/>
        </w:rPr>
        <w:t>האם יש חיוב מלקות במנשק עבודה זרה או בנודר לשמו.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0906BD">
        <w:rPr>
          <w:rFonts w:asciiTheme="majorBidi" w:hAnsiTheme="majorBidi" w:cstheme="majorBidi" w:hint="cs"/>
          <w:sz w:val="32"/>
          <w:szCs w:val="32"/>
          <w:rtl/>
        </w:rPr>
        <w:t>האם עקימת פה במגדף ובחסימה הוי מעשה.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2A53A9" w:rsidP="00CB5219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סנהדרין סה: - עד: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ח' תשרי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99231D">
      <w:r>
        <w:rPr>
          <w:rFonts w:hint="cs"/>
          <w:rtl/>
        </w:rPr>
        <w:t xml:space="preserve">א. </w:t>
      </w:r>
      <w:r w:rsidR="000906BD">
        <w:rPr>
          <w:rFonts w:hint="cs"/>
          <w:rtl/>
        </w:rPr>
        <w:t>לרבנן חייב, לרבי יהודה פטור, [ולתנא דברייתא רבי יהודה פוטר רק כשאין לאביו קידושין בה].</w:t>
      </w:r>
    </w:p>
    <w:p w:rsidR="00130531" w:rsidRDefault="000906BD" w:rsidP="00893D72">
      <w:pPr>
        <w:rPr>
          <w:rFonts w:hint="cs"/>
          <w:rtl/>
        </w:rPr>
      </w:pPr>
      <w:r>
        <w:rPr>
          <w:rFonts w:hint="cs"/>
          <w:rtl/>
        </w:rPr>
        <w:t>ב. לרבי מאיר חייב, לרבנן י"א דהוי לאו גרידא וי"א שנכרי חייב ע"ז מיתה.</w:t>
      </w:r>
    </w:p>
    <w:p w:rsidR="000906BD" w:rsidRDefault="000906BD" w:rsidP="00893D72">
      <w:pPr>
        <w:rPr>
          <w:rtl/>
        </w:rPr>
      </w:pPr>
      <w:r>
        <w:rPr>
          <w:rFonts w:hint="cs"/>
          <w:rtl/>
        </w:rPr>
        <w:t>ג. בנכרי יש שני לישנות אם מותר, ועבד מותר לכו"ע.</w:t>
      </w:r>
    </w:p>
    <w:p w:rsidR="000906BD" w:rsidRDefault="000906BD" w:rsidP="00893D72">
      <w:pPr>
        <w:rPr>
          <w:rtl/>
        </w:rPr>
      </w:pPr>
      <w:r>
        <w:rPr>
          <w:rFonts w:hint="cs"/>
          <w:rtl/>
        </w:rPr>
        <w:t>ד. נחלקו בגמ' בשני הדינים.</w:t>
      </w:r>
    </w:p>
    <w:p w:rsidR="000906BD" w:rsidRDefault="000906BD" w:rsidP="00893D72">
      <w:pPr>
        <w:rPr>
          <w:rFonts w:hint="cs"/>
          <w:rtl/>
        </w:rPr>
      </w:pPr>
      <w:r>
        <w:rPr>
          <w:rFonts w:hint="cs"/>
          <w:rtl/>
        </w:rPr>
        <w:t>ה. למסקנא לרבי יוחנן ורב יוסף ואביי חייב ארבע, דלכו"ע השתחוואה לחלק יצאת, ולרבי אמי חייב אחד.</w:t>
      </w:r>
    </w:p>
    <w:p w:rsidR="000906BD" w:rsidRDefault="000906BD" w:rsidP="00893D72">
      <w:pPr>
        <w:rPr>
          <w:rFonts w:hint="cs"/>
          <w:rtl/>
        </w:rPr>
      </w:pPr>
      <w:r>
        <w:rPr>
          <w:rFonts w:hint="cs"/>
          <w:rtl/>
        </w:rPr>
        <w:t>ו. במנשק אין מלקות דהוי לאו שבכללות, ובנודר בשמו תלוי במחלוקת אם לוקין על לאו שאין בו מעשה.</w:t>
      </w:r>
    </w:p>
    <w:p w:rsidR="000906BD" w:rsidRPr="000906BD" w:rsidRDefault="000906BD" w:rsidP="00893D72">
      <w:r>
        <w:rPr>
          <w:rFonts w:hint="cs"/>
          <w:rtl/>
        </w:rPr>
        <w:t>ז. במגדף לר"ע הוי מעשה לחיוב קרבן ולרבנן לא. בחסימה לריו"ח לוקה ולר"ל לא.</w:t>
      </w:r>
      <w:bookmarkStart w:id="0" w:name="_GoBack"/>
      <w:bookmarkEnd w:id="0"/>
    </w:p>
    <w:sectPr w:rsidR="000906BD" w:rsidRPr="000906BD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altName w:val="UniDavka David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906BD"/>
    <w:rsid w:val="000F54F8"/>
    <w:rsid w:val="00130531"/>
    <w:rsid w:val="001839E0"/>
    <w:rsid w:val="002A53A9"/>
    <w:rsid w:val="002E76C0"/>
    <w:rsid w:val="002F2829"/>
    <w:rsid w:val="003E2034"/>
    <w:rsid w:val="003E538D"/>
    <w:rsid w:val="00451506"/>
    <w:rsid w:val="004D4BD5"/>
    <w:rsid w:val="005939CE"/>
    <w:rsid w:val="005A7C92"/>
    <w:rsid w:val="005D3D90"/>
    <w:rsid w:val="005E2C8D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5260F"/>
    <w:rsid w:val="00BB1431"/>
    <w:rsid w:val="00BE3993"/>
    <w:rsid w:val="00CA5F21"/>
    <w:rsid w:val="00CA6D11"/>
    <w:rsid w:val="00CB515A"/>
    <w:rsid w:val="00CB5219"/>
    <w:rsid w:val="00CC3354"/>
    <w:rsid w:val="00DB21F8"/>
    <w:rsid w:val="00DF32C2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282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2017-05-23T10:48:00Z</dcterms:created>
  <dcterms:modified xsi:type="dcterms:W3CDTF">2017-09-14T07:37:00Z</dcterms:modified>
</cp:coreProperties>
</file>