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F6542" w:rsidP="003C551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יבמות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C5516">
        <w:rPr>
          <w:rFonts w:asciiTheme="majorBidi" w:hAnsiTheme="majorBidi" w:cstheme="majorBidi" w:hint="cs"/>
          <w:sz w:val="32"/>
          <w:szCs w:val="32"/>
          <w:rtl/>
        </w:rPr>
        <w:t>עה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C5516">
        <w:rPr>
          <w:rFonts w:asciiTheme="majorBidi" w:hAnsiTheme="majorBidi" w:cstheme="majorBidi" w:hint="cs"/>
          <w:sz w:val="32"/>
          <w:szCs w:val="32"/>
          <w:rtl/>
        </w:rPr>
        <w:t>פט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9E41AF">
        <w:rPr>
          <w:rFonts w:asciiTheme="majorBidi" w:hAnsiTheme="majorBidi" w:cstheme="majorBidi" w:hint="cs"/>
          <w:sz w:val="32"/>
          <w:szCs w:val="32"/>
          <w:rtl/>
        </w:rPr>
        <w:t xml:space="preserve"> פצוע דכא</w:t>
      </w:r>
      <w:r w:rsidR="00D131B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F47BD">
        <w:rPr>
          <w:rFonts w:asciiTheme="majorBidi" w:hAnsiTheme="majorBidi" w:cstheme="majorBidi" w:hint="cs"/>
          <w:sz w:val="32"/>
          <w:szCs w:val="32"/>
          <w:rtl/>
        </w:rPr>
        <w:t xml:space="preserve">כהן או ישראל </w:t>
      </w:r>
      <w:r w:rsidR="00D131B7">
        <w:rPr>
          <w:rFonts w:asciiTheme="majorBidi" w:hAnsiTheme="majorBidi" w:cstheme="majorBidi" w:hint="cs"/>
          <w:sz w:val="32"/>
          <w:szCs w:val="32"/>
          <w:rtl/>
        </w:rPr>
        <w:t>מותר</w:t>
      </w:r>
      <w:r w:rsidR="006F47BD">
        <w:rPr>
          <w:rFonts w:asciiTheme="majorBidi" w:hAnsiTheme="majorBidi" w:cstheme="majorBidi" w:hint="cs"/>
          <w:sz w:val="32"/>
          <w:szCs w:val="32"/>
          <w:rtl/>
        </w:rPr>
        <w:t>ין</w:t>
      </w:r>
      <w:r w:rsidR="00D131B7">
        <w:rPr>
          <w:rFonts w:asciiTheme="majorBidi" w:hAnsiTheme="majorBidi" w:cstheme="majorBidi" w:hint="cs"/>
          <w:sz w:val="32"/>
          <w:szCs w:val="32"/>
          <w:rtl/>
        </w:rPr>
        <w:t xml:space="preserve"> בגיורת ומשוחררת או בנתינה.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D131B7">
        <w:rPr>
          <w:rFonts w:asciiTheme="majorBidi" w:hAnsiTheme="majorBidi" w:cstheme="majorBidi" w:hint="cs"/>
          <w:sz w:val="32"/>
          <w:szCs w:val="32"/>
          <w:rtl/>
        </w:rPr>
        <w:t>מצרי שני שנשא מצרית ראשונה, האם בנו מותר בקהל.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131B7">
        <w:rPr>
          <w:rFonts w:asciiTheme="majorBidi" w:hAnsiTheme="majorBidi" w:cstheme="majorBidi" w:hint="cs"/>
          <w:sz w:val="32"/>
          <w:szCs w:val="32"/>
          <w:rtl/>
        </w:rPr>
        <w:t>האם סריס אדם חולץ או מייבם.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131B7">
        <w:rPr>
          <w:rFonts w:asciiTheme="majorBidi" w:hAnsiTheme="majorBidi" w:cstheme="majorBidi" w:hint="cs"/>
          <w:sz w:val="32"/>
          <w:szCs w:val="32"/>
          <w:rtl/>
        </w:rPr>
        <w:t xml:space="preserve">סאה תרומה וסאה חולין שנפלו לתוך שתי קופות של חולין ושל תרומה, ואין ידוע לאיזו קופה נפלה כל סאה, האם קופת החולין נאסרה </w:t>
      </w:r>
      <w:r w:rsidR="00431207">
        <w:rPr>
          <w:rFonts w:asciiTheme="majorBidi" w:hAnsiTheme="majorBidi" w:cstheme="majorBidi" w:hint="cs"/>
          <w:sz w:val="32"/>
          <w:szCs w:val="32"/>
          <w:rtl/>
        </w:rPr>
        <w:t xml:space="preserve">באכילה </w:t>
      </w:r>
      <w:r w:rsidR="00D131B7">
        <w:rPr>
          <w:rFonts w:asciiTheme="majorBidi" w:hAnsiTheme="majorBidi" w:cstheme="majorBidi" w:hint="cs"/>
          <w:sz w:val="32"/>
          <w:szCs w:val="32"/>
          <w:rtl/>
        </w:rPr>
        <w:t>לזרים.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756F48">
        <w:rPr>
          <w:rFonts w:asciiTheme="majorBidi" w:hAnsiTheme="majorBidi" w:cstheme="majorBidi" w:hint="cs"/>
          <w:sz w:val="32"/>
          <w:szCs w:val="32"/>
          <w:rtl/>
        </w:rPr>
        <w:t>האם יש לכהנים וחללים איסור להנשא זה לזה.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756F48">
        <w:rPr>
          <w:rFonts w:asciiTheme="majorBidi" w:hAnsiTheme="majorBidi" w:cstheme="majorBidi" w:hint="cs"/>
          <w:sz w:val="32"/>
          <w:szCs w:val="32"/>
          <w:rtl/>
        </w:rPr>
        <w:t>בת כהן אלמנה וגרושה השבה לבית אביה, מה דינה לענין תרומה, חזה ושוק, הפרת נדרים על ידי אביה.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756F48">
        <w:rPr>
          <w:rFonts w:asciiTheme="majorBidi" w:hAnsiTheme="majorBidi" w:cstheme="majorBidi" w:hint="cs"/>
          <w:sz w:val="32"/>
          <w:szCs w:val="32"/>
          <w:rtl/>
        </w:rPr>
        <w:t>התורם תרומה מן הטמא על הטהור בשוגג או במזיד, מה דינה.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3C551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3C5516">
        <w:rPr>
          <w:rFonts w:asciiTheme="majorBidi" w:hAnsiTheme="majorBidi" w:cstheme="majorBidi" w:hint="cs"/>
          <w:sz w:val="32"/>
          <w:szCs w:val="32"/>
          <w:rtl/>
        </w:rPr>
        <w:t>יבמות פט: - קג: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3C5516">
        <w:rPr>
          <w:rFonts w:asciiTheme="majorBidi" w:hAnsiTheme="majorBidi" w:cstheme="majorBidi" w:hint="cs"/>
          <w:sz w:val="32"/>
          <w:szCs w:val="32"/>
          <w:rtl/>
        </w:rPr>
        <w:t>כ"ד טבת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א. </w:t>
      </w:r>
      <w:r w:rsidR="00D131B7">
        <w:rPr>
          <w:rFonts w:hint="cs"/>
          <w:rtl/>
        </w:rPr>
        <w:t>ישראל מותר, כהן ספק.</w:t>
      </w:r>
    </w:p>
    <w:p w:rsidR="00B5469A" w:rsidRDefault="00B5469A" w:rsidP="006F47BD">
      <w:pPr>
        <w:rPr>
          <w:rtl/>
        </w:rPr>
      </w:pPr>
      <w:r>
        <w:rPr>
          <w:rFonts w:hint="cs"/>
          <w:rtl/>
        </w:rPr>
        <w:t xml:space="preserve">ב. </w:t>
      </w:r>
      <w:r w:rsidR="00D131B7">
        <w:rPr>
          <w:rFonts w:hint="cs"/>
          <w:rtl/>
        </w:rPr>
        <w:t>נחלקו הא</w:t>
      </w:r>
      <w:r w:rsidR="006F47BD">
        <w:rPr>
          <w:rFonts w:hint="cs"/>
          <w:rtl/>
        </w:rPr>
        <w:t>מורא</w:t>
      </w:r>
      <w:r w:rsidR="00D131B7">
        <w:rPr>
          <w:rFonts w:hint="cs"/>
          <w:rtl/>
        </w:rPr>
        <w:t xml:space="preserve">ים בדעת ריו"ח אם </w:t>
      </w:r>
      <w:bookmarkStart w:id="0" w:name="_GoBack"/>
      <w:bookmarkEnd w:id="0"/>
      <w:r w:rsidR="00D131B7">
        <w:rPr>
          <w:rFonts w:hint="cs"/>
          <w:rtl/>
        </w:rPr>
        <w:t>בנה שני או שלישי.</w:t>
      </w:r>
    </w:p>
    <w:p w:rsidR="00B5469A" w:rsidRDefault="00B5469A" w:rsidP="00D131B7">
      <w:pPr>
        <w:rPr>
          <w:rtl/>
        </w:rPr>
      </w:pPr>
      <w:r>
        <w:rPr>
          <w:rFonts w:hint="cs"/>
          <w:rtl/>
        </w:rPr>
        <w:t xml:space="preserve">ג. </w:t>
      </w:r>
      <w:r w:rsidR="00D131B7">
        <w:rPr>
          <w:rFonts w:hint="cs"/>
          <w:rtl/>
        </w:rPr>
        <w:t>לרבי אליעזר אינו חולץ ואינו מייבם. לר"ע חולץ ומייבם [וחולצין לאשתו]. ולדעת רבי סימאי דבחייבי לאוין שאינם דשאר ג"כ הולד ממזר לר"ע, אינו מייבם אלא בנפלה לו גיורת המותרת לו.</w:t>
      </w:r>
    </w:p>
    <w:p w:rsidR="00B5469A" w:rsidRDefault="00B5469A" w:rsidP="00D131B7">
      <w:pPr>
        <w:rPr>
          <w:rtl/>
        </w:rPr>
      </w:pPr>
      <w:r>
        <w:rPr>
          <w:rFonts w:hint="cs"/>
          <w:rtl/>
        </w:rPr>
        <w:t xml:space="preserve">ד. </w:t>
      </w:r>
      <w:r w:rsidR="00D131B7">
        <w:rPr>
          <w:rFonts w:hint="cs"/>
          <w:rtl/>
        </w:rPr>
        <w:t>לריש לקיש רק אם רבו החולין על התרומה. לריו"ח - לרבי יוסי דתרומה בזה"ז דאורייתא, ג"כ צריך ריבוי, ולרבנן דהוי דרבנן א"צ ריבוי אלא סגי בפלגא, או משום דסמכינן שנפלה סאה חולין לתוך של חולין.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ה. </w:t>
      </w:r>
      <w:r w:rsidR="00756F48">
        <w:rPr>
          <w:rFonts w:hint="cs"/>
          <w:rtl/>
        </w:rPr>
        <w:t>כהן עם חללה אסור [ושניהם בכלל האיסור]. חלל וכהנת כשרה, מותרים.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ו. </w:t>
      </w:r>
      <w:r w:rsidR="00756F48">
        <w:rPr>
          <w:rFonts w:hint="cs"/>
          <w:rtl/>
        </w:rPr>
        <w:t>לתרומה חוזרת לאכול, לחזה ושוק והפרת נדרים אינה חוזרת.</w:t>
      </w:r>
    </w:p>
    <w:p w:rsidR="00987EA6" w:rsidRPr="00987EA6" w:rsidRDefault="00B5469A" w:rsidP="00756F48">
      <w:r>
        <w:rPr>
          <w:rFonts w:hint="cs"/>
          <w:rtl/>
        </w:rPr>
        <w:t xml:space="preserve">ז. </w:t>
      </w:r>
      <w:r w:rsidR="00756F48">
        <w:rPr>
          <w:rFonts w:hint="cs"/>
          <w:rtl/>
        </w:rPr>
        <w:t>בשוגג תרומתו תרומה. במזיד לרב חסדא לא עשה כלום, לרב נתן בר אושעיא השיריים לא הותרו אך התרומה חלה.</w:t>
      </w:r>
    </w:p>
    <w:sectPr w:rsidR="00987EA6" w:rsidRPr="00987EA6" w:rsidSect="006F47B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F6542"/>
    <w:rsid w:val="00142B29"/>
    <w:rsid w:val="003C5516"/>
    <w:rsid w:val="004049B1"/>
    <w:rsid w:val="00431207"/>
    <w:rsid w:val="00474EB0"/>
    <w:rsid w:val="006F47BD"/>
    <w:rsid w:val="00756F48"/>
    <w:rsid w:val="008A335F"/>
    <w:rsid w:val="00946214"/>
    <w:rsid w:val="00987EA6"/>
    <w:rsid w:val="009A7C14"/>
    <w:rsid w:val="009E41AF"/>
    <w:rsid w:val="00B5469A"/>
    <w:rsid w:val="00D131B7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331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7</cp:revision>
  <dcterms:created xsi:type="dcterms:W3CDTF">2014-12-29T09:03:00Z</dcterms:created>
  <dcterms:modified xsi:type="dcterms:W3CDTF">2015-01-28T16:10:00Z</dcterms:modified>
</cp:coreProperties>
</file>