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2C8D" w:rsidRPr="00D3089C" w:rsidRDefault="005E2C8D" w:rsidP="005E2C8D">
      <w:pPr>
        <w:spacing w:line="276" w:lineRule="auto"/>
        <w:rPr>
          <w:sz w:val="20"/>
          <w:szCs w:val="20"/>
          <w:rtl/>
        </w:rPr>
      </w:pPr>
    </w:p>
    <w:p w:rsidR="005E2C8D" w:rsidRPr="00D3089C" w:rsidRDefault="005E2C8D" w:rsidP="005E2C8D">
      <w:pPr>
        <w:spacing w:line="276" w:lineRule="auto"/>
        <w:rPr>
          <w:sz w:val="20"/>
          <w:szCs w:val="20"/>
          <w:rtl/>
        </w:rPr>
      </w:pPr>
    </w:p>
    <w:p w:rsidR="005E2C8D" w:rsidRPr="00D3089C" w:rsidRDefault="005E2C8D" w:rsidP="005E2C8D">
      <w:pPr>
        <w:spacing w:line="276" w:lineRule="auto"/>
        <w:jc w:val="right"/>
        <w:rPr>
          <w:sz w:val="20"/>
          <w:szCs w:val="20"/>
          <w:rtl/>
        </w:rPr>
      </w:pPr>
      <w:r>
        <w:rPr>
          <w:rFonts w:hint="cs"/>
          <w:sz w:val="20"/>
          <w:szCs w:val="20"/>
          <w:rtl/>
        </w:rPr>
        <w:t>שם:_____________________</w:t>
      </w:r>
    </w:p>
    <w:p w:rsidR="005E2C8D" w:rsidRPr="00D3089C" w:rsidRDefault="005E2C8D" w:rsidP="005E2C8D">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5E2C8D" w:rsidRPr="00D3089C" w:rsidRDefault="00E659C6" w:rsidP="00720EB3">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 xml:space="preserve">נזיר </w:t>
      </w:r>
      <w:r w:rsidR="00720EB3">
        <w:rPr>
          <w:rFonts w:asciiTheme="majorBidi" w:hAnsiTheme="majorBidi" w:cstheme="majorBidi" w:hint="cs"/>
          <w:sz w:val="32"/>
          <w:szCs w:val="32"/>
          <w:rtl/>
        </w:rPr>
        <w:t>יט</w:t>
      </w:r>
      <w:r w:rsidR="005E2C8D" w:rsidRPr="00D3089C">
        <w:rPr>
          <w:rFonts w:asciiTheme="majorBidi" w:hAnsiTheme="majorBidi" w:cstheme="majorBidi" w:hint="cs"/>
          <w:sz w:val="32"/>
          <w:szCs w:val="32"/>
          <w:rtl/>
        </w:rPr>
        <w:t xml:space="preserve">: - </w:t>
      </w:r>
      <w:r w:rsidR="00720EB3">
        <w:rPr>
          <w:rFonts w:asciiTheme="majorBidi" w:hAnsiTheme="majorBidi" w:cstheme="majorBidi" w:hint="cs"/>
          <w:sz w:val="32"/>
          <w:szCs w:val="32"/>
          <w:rtl/>
        </w:rPr>
        <w:t>ל</w:t>
      </w:r>
      <w:r w:rsidR="005E2C8D" w:rsidRPr="00D3089C">
        <w:rPr>
          <w:rFonts w:asciiTheme="majorBidi" w:hAnsiTheme="majorBidi" w:cstheme="majorBidi" w:hint="cs"/>
          <w:sz w:val="32"/>
          <w:szCs w:val="32"/>
          <w:rtl/>
        </w:rPr>
        <w:t>:</w:t>
      </w:r>
    </w:p>
    <w:p w:rsidR="005E2C8D" w:rsidRPr="00D3089C" w:rsidRDefault="005E2C8D" w:rsidP="005E2C8D">
      <w:pPr>
        <w:spacing w:line="276" w:lineRule="auto"/>
        <w:rPr>
          <w:rFonts w:asciiTheme="majorBidi" w:hAnsiTheme="majorBidi" w:cstheme="majorBidi"/>
          <w:sz w:val="34"/>
          <w:szCs w:val="34"/>
          <w:rtl/>
        </w:rPr>
      </w:pPr>
    </w:p>
    <w:p w:rsidR="005E2C8D" w:rsidRPr="00D3089C" w:rsidRDefault="005E2C8D" w:rsidP="00AE3DC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א) </w:t>
      </w:r>
      <w:r w:rsidR="00E24962">
        <w:rPr>
          <w:rFonts w:asciiTheme="majorBidi" w:hAnsiTheme="majorBidi" w:cstheme="majorBidi" w:hint="cs"/>
          <w:sz w:val="32"/>
          <w:szCs w:val="32"/>
          <w:rtl/>
        </w:rPr>
        <w:t>האומר הריני נזיר ושמעו חבריו ואמרו ואני ואני בזה אחר זה, והותר האמצעי על פי חכם, האם אלו שלאחריו מותרים.</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AE3DC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ב)</w:t>
      </w:r>
      <w:r w:rsidR="00AE3DC6">
        <w:rPr>
          <w:rFonts w:asciiTheme="majorBidi" w:hAnsiTheme="majorBidi" w:cstheme="majorBidi" w:hint="cs"/>
          <w:sz w:val="32"/>
          <w:szCs w:val="32"/>
          <w:rtl/>
        </w:rPr>
        <w:t xml:space="preserve"> </w:t>
      </w:r>
      <w:r w:rsidR="00E24962">
        <w:rPr>
          <w:rFonts w:asciiTheme="majorBidi" w:hAnsiTheme="majorBidi" w:cstheme="majorBidi" w:hint="cs"/>
          <w:sz w:val="32"/>
          <w:szCs w:val="32"/>
          <w:rtl/>
        </w:rPr>
        <w:t>האומר לאשתו הריני נזיר ואת ואמרה אמן, האם יכול להפר את שלה ושלו יישאר קיים.</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AE3DC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E24962">
        <w:rPr>
          <w:rFonts w:asciiTheme="majorBidi" w:hAnsiTheme="majorBidi" w:cstheme="majorBidi" w:hint="cs"/>
          <w:sz w:val="32"/>
          <w:szCs w:val="32"/>
          <w:rtl/>
        </w:rPr>
        <w:t>אלו ארבעה שלמי נזיר אינם טעונים לחם.</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AE3DC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E24962">
        <w:rPr>
          <w:rFonts w:asciiTheme="majorBidi" w:hAnsiTheme="majorBidi" w:cstheme="majorBidi" w:hint="cs"/>
          <w:sz w:val="32"/>
          <w:szCs w:val="32"/>
          <w:rtl/>
        </w:rPr>
        <w:t>נזיר שהפריש מעות לקרבנותיו ואמר אלו לחובתי ומת, האם דינם כמעות סתומין שיפלו לנדבה.</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AE3DC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ה)</w:t>
      </w:r>
      <w:r w:rsidR="00AE3DC6">
        <w:rPr>
          <w:rFonts w:asciiTheme="majorBidi" w:hAnsiTheme="majorBidi" w:cstheme="majorBidi" w:hint="cs"/>
          <w:sz w:val="32"/>
          <w:szCs w:val="32"/>
          <w:rtl/>
        </w:rPr>
        <w:t xml:space="preserve"> </w:t>
      </w:r>
      <w:r w:rsidR="0050513D">
        <w:rPr>
          <w:rFonts w:asciiTheme="majorBidi" w:hAnsiTheme="majorBidi" w:cstheme="majorBidi" w:hint="cs"/>
          <w:sz w:val="32"/>
          <w:szCs w:val="32"/>
          <w:rtl/>
        </w:rPr>
        <w:t>האם יכול הבעל להפר נזירות אשתו לאחר שנשחטה אחת מהבהמות או שנזרק הדם.</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AE3DC6">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50513D">
        <w:rPr>
          <w:rFonts w:asciiTheme="majorBidi" w:hAnsiTheme="majorBidi" w:cstheme="majorBidi" w:hint="cs"/>
          <w:sz w:val="32"/>
          <w:szCs w:val="32"/>
          <w:rtl/>
        </w:rPr>
        <w:t>מי שהיו הוא ואביו נזירים ואחר כך מת אביו, האם יכול הבן לגלח במעות שהפריש האב, לת"ק ולרבי יוסי.</w:t>
      </w:r>
    </w:p>
    <w:p w:rsidR="005E2C8D" w:rsidRPr="00D3089C" w:rsidRDefault="005E2C8D" w:rsidP="005E2C8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5E2C8D" w:rsidRPr="00D3089C" w:rsidRDefault="005E2C8D" w:rsidP="005E2C8D">
      <w:pPr>
        <w:spacing w:line="276" w:lineRule="auto"/>
        <w:rPr>
          <w:rFonts w:asciiTheme="majorBidi" w:hAnsiTheme="majorBidi" w:cstheme="majorBidi"/>
          <w:sz w:val="32"/>
          <w:szCs w:val="32"/>
          <w:rtl/>
        </w:rPr>
      </w:pPr>
    </w:p>
    <w:p w:rsidR="005E2C8D" w:rsidRDefault="005E2C8D" w:rsidP="00E24962">
      <w:pPr>
        <w:spacing w:line="276" w:lineRule="auto"/>
        <w:jc w:val="center"/>
        <w:rPr>
          <w:rFonts w:asciiTheme="majorBidi" w:hAnsiTheme="majorBidi" w:cstheme="majorBidi"/>
          <w:sz w:val="32"/>
          <w:szCs w:val="32"/>
          <w:rtl/>
        </w:rPr>
      </w:pPr>
      <w:r w:rsidRPr="00D3089C">
        <w:rPr>
          <w:rFonts w:asciiTheme="majorBidi" w:hAnsiTheme="majorBidi" w:cstheme="majorBidi" w:hint="cs"/>
          <w:sz w:val="32"/>
          <w:szCs w:val="32"/>
          <w:rtl/>
        </w:rPr>
        <w:t xml:space="preserve">המבחן הבא על </w:t>
      </w:r>
      <w:r w:rsidR="00E659C6">
        <w:rPr>
          <w:rFonts w:asciiTheme="majorBidi" w:hAnsiTheme="majorBidi" w:cstheme="majorBidi" w:hint="cs"/>
          <w:sz w:val="32"/>
          <w:szCs w:val="32"/>
          <w:rtl/>
        </w:rPr>
        <w:t>נזיר</w:t>
      </w:r>
      <w:r w:rsidR="002F2829">
        <w:rPr>
          <w:rFonts w:asciiTheme="majorBidi" w:hAnsiTheme="majorBidi" w:cstheme="majorBidi" w:hint="cs"/>
          <w:sz w:val="32"/>
          <w:szCs w:val="32"/>
          <w:rtl/>
        </w:rPr>
        <w:t xml:space="preserve"> </w:t>
      </w:r>
      <w:r w:rsidR="00E24962">
        <w:rPr>
          <w:rFonts w:asciiTheme="majorBidi" w:hAnsiTheme="majorBidi" w:cstheme="majorBidi" w:hint="cs"/>
          <w:sz w:val="32"/>
          <w:szCs w:val="32"/>
          <w:rtl/>
        </w:rPr>
        <w:t>מב.</w:t>
      </w:r>
      <w:r w:rsidR="002F2829">
        <w:rPr>
          <w:rFonts w:asciiTheme="majorBidi" w:hAnsiTheme="majorBidi" w:cstheme="majorBidi" w:hint="cs"/>
          <w:sz w:val="32"/>
          <w:szCs w:val="32"/>
          <w:rtl/>
        </w:rPr>
        <w:t xml:space="preserve"> - </w:t>
      </w:r>
      <w:r w:rsidR="00E24962">
        <w:rPr>
          <w:rFonts w:asciiTheme="majorBidi" w:hAnsiTheme="majorBidi" w:cstheme="majorBidi" w:hint="cs"/>
          <w:sz w:val="32"/>
          <w:szCs w:val="32"/>
          <w:rtl/>
        </w:rPr>
        <w:t>נד</w:t>
      </w:r>
      <w:r w:rsidR="002F2829">
        <w:rPr>
          <w:rFonts w:asciiTheme="majorBidi" w:hAnsiTheme="majorBidi" w:cstheme="majorBidi" w:hint="cs"/>
          <w:sz w:val="32"/>
          <w:szCs w:val="32"/>
          <w:rtl/>
        </w:rPr>
        <w:t>:</w:t>
      </w:r>
      <w:r w:rsidRPr="00D3089C">
        <w:rPr>
          <w:rFonts w:asciiTheme="majorBidi" w:hAnsiTheme="majorBidi" w:cstheme="majorBidi" w:hint="cs"/>
          <w:sz w:val="32"/>
          <w:szCs w:val="32"/>
          <w:rtl/>
        </w:rPr>
        <w:t xml:space="preserve"> יתקיים בס"ד ביום </w:t>
      </w:r>
      <w:r w:rsidR="00E24962">
        <w:rPr>
          <w:rFonts w:asciiTheme="majorBidi" w:hAnsiTheme="majorBidi" w:cstheme="majorBidi" w:hint="cs"/>
          <w:b/>
          <w:bCs/>
          <w:sz w:val="32"/>
          <w:szCs w:val="32"/>
          <w:u w:val="single"/>
          <w:rtl/>
        </w:rPr>
        <w:t>חמיש</w:t>
      </w:r>
      <w:r w:rsidR="00E659C6" w:rsidRPr="00E659C6">
        <w:rPr>
          <w:rFonts w:asciiTheme="majorBidi" w:hAnsiTheme="majorBidi" w:cstheme="majorBidi" w:hint="cs"/>
          <w:b/>
          <w:bCs/>
          <w:sz w:val="32"/>
          <w:szCs w:val="32"/>
          <w:u w:val="single"/>
          <w:rtl/>
        </w:rPr>
        <w:t>י</w:t>
      </w:r>
      <w:r w:rsidR="00E659C6">
        <w:rPr>
          <w:rFonts w:asciiTheme="majorBidi" w:hAnsiTheme="majorBidi" w:cstheme="majorBidi" w:hint="cs"/>
          <w:sz w:val="32"/>
          <w:szCs w:val="32"/>
          <w:rtl/>
        </w:rPr>
        <w:t xml:space="preserve"> </w:t>
      </w:r>
      <w:r w:rsidR="00E24962">
        <w:rPr>
          <w:rFonts w:asciiTheme="majorBidi" w:hAnsiTheme="majorBidi" w:cstheme="majorBidi" w:hint="cs"/>
          <w:sz w:val="32"/>
          <w:szCs w:val="32"/>
          <w:rtl/>
        </w:rPr>
        <w:t>ב</w:t>
      </w:r>
      <w:r w:rsidR="00E659C6">
        <w:rPr>
          <w:rFonts w:asciiTheme="majorBidi" w:hAnsiTheme="majorBidi" w:cstheme="majorBidi" w:hint="cs"/>
          <w:sz w:val="32"/>
          <w:szCs w:val="32"/>
          <w:rtl/>
        </w:rPr>
        <w:t xml:space="preserve">' </w:t>
      </w:r>
      <w:r w:rsidR="00E24962">
        <w:rPr>
          <w:rFonts w:asciiTheme="majorBidi" w:hAnsiTheme="majorBidi" w:cstheme="majorBidi" w:hint="cs"/>
          <w:sz w:val="32"/>
          <w:szCs w:val="32"/>
          <w:rtl/>
        </w:rPr>
        <w:t>חשוון</w:t>
      </w:r>
    </w:p>
    <w:p w:rsidR="00E659C6" w:rsidRDefault="00E659C6" w:rsidP="00E659C6">
      <w:pPr>
        <w:spacing w:line="276" w:lineRule="auto"/>
        <w:jc w:val="center"/>
        <w:rPr>
          <w:rFonts w:asciiTheme="majorBidi" w:hAnsiTheme="majorBidi" w:cstheme="majorBidi"/>
          <w:sz w:val="32"/>
          <w:szCs w:val="32"/>
          <w:rtl/>
        </w:rPr>
      </w:pPr>
    </w:p>
    <w:p w:rsidR="00E659C6" w:rsidRPr="00D3089C" w:rsidRDefault="00E24962" w:rsidP="00E24962">
      <w:pPr>
        <w:spacing w:line="276" w:lineRule="auto"/>
        <w:jc w:val="right"/>
        <w:rPr>
          <w:rFonts w:asciiTheme="majorBidi" w:hAnsiTheme="majorBidi" w:cstheme="majorBidi"/>
          <w:sz w:val="32"/>
          <w:szCs w:val="32"/>
          <w:rtl/>
        </w:rPr>
      </w:pPr>
      <w:r>
        <w:rPr>
          <w:rFonts w:asciiTheme="majorBidi" w:hAnsiTheme="majorBidi" w:cstheme="majorBidi" w:hint="cs"/>
          <w:sz w:val="32"/>
          <w:szCs w:val="32"/>
          <w:rtl/>
        </w:rPr>
        <w:t>גמר</w:t>
      </w:r>
      <w:r w:rsidR="00E659C6">
        <w:rPr>
          <w:rFonts w:asciiTheme="majorBidi" w:hAnsiTheme="majorBidi" w:cstheme="majorBidi" w:hint="cs"/>
          <w:sz w:val="32"/>
          <w:szCs w:val="32"/>
          <w:rtl/>
        </w:rPr>
        <w:t xml:space="preserve"> חתימה טובה</w:t>
      </w:r>
    </w:p>
    <w:p w:rsidR="005E2C8D" w:rsidRPr="00D3089C" w:rsidRDefault="005E2C8D" w:rsidP="005E2C8D">
      <w:pPr>
        <w:spacing w:line="276" w:lineRule="auto"/>
        <w:jc w:val="center"/>
        <w:rPr>
          <w:rFonts w:asciiTheme="majorBidi" w:hAnsiTheme="majorBidi" w:cstheme="majorBidi"/>
          <w:sz w:val="32"/>
          <w:szCs w:val="32"/>
          <w:rtl/>
        </w:rPr>
      </w:pPr>
    </w:p>
    <w:p w:rsidR="005E2C8D" w:rsidRDefault="005E2C8D" w:rsidP="005E2C8D">
      <w:pPr>
        <w:jc w:val="center"/>
        <w:rPr>
          <w:rtl/>
        </w:rPr>
      </w:pPr>
      <w:r w:rsidRPr="00D3089C">
        <w:rPr>
          <w:rFonts w:asciiTheme="majorBidi" w:hAnsiTheme="majorBidi" w:hint="cs"/>
          <w:b/>
          <w:bCs/>
          <w:sz w:val="24"/>
          <w:szCs w:val="24"/>
          <w:rtl/>
        </w:rPr>
        <w:lastRenderedPageBreak/>
        <w:t>תשובות</w:t>
      </w:r>
    </w:p>
    <w:p w:rsidR="005E2C8D" w:rsidRDefault="005E2C8D" w:rsidP="00AE3DC6">
      <w:pPr>
        <w:rPr>
          <w:rtl/>
        </w:rPr>
      </w:pPr>
      <w:r>
        <w:rPr>
          <w:rFonts w:hint="cs"/>
          <w:rtl/>
        </w:rPr>
        <w:t xml:space="preserve">א. </w:t>
      </w:r>
      <w:r w:rsidR="007006FD">
        <w:rPr>
          <w:rFonts w:hint="cs"/>
          <w:rtl/>
        </w:rPr>
        <w:t>למסקנא כיון דחד בחבריה מיתפיס, הותרו אלו שלאחריו.</w:t>
      </w:r>
    </w:p>
    <w:p w:rsidR="00AE3DC6" w:rsidRDefault="005E2C8D" w:rsidP="007006FD">
      <w:pPr>
        <w:rPr>
          <w:rtl/>
        </w:rPr>
      </w:pPr>
      <w:r>
        <w:rPr>
          <w:rFonts w:hint="cs"/>
          <w:rtl/>
        </w:rPr>
        <w:t xml:space="preserve">ב. </w:t>
      </w:r>
      <w:r w:rsidR="007006FD">
        <w:rPr>
          <w:rFonts w:hint="cs"/>
          <w:rtl/>
        </w:rPr>
        <w:t xml:space="preserve">אם אמר כך תלה נדרו בנדרה (דהוי כמו שאמר ואם את), אבל אם אמר ואת בלשון שאלה האם היא רוצה גם כן, מיפר את שלה ושלו קיים. </w:t>
      </w:r>
    </w:p>
    <w:p w:rsidR="005E2C8D" w:rsidRDefault="005E2C8D" w:rsidP="00AE3DC6">
      <w:pPr>
        <w:rPr>
          <w:rtl/>
        </w:rPr>
      </w:pPr>
      <w:r>
        <w:rPr>
          <w:rFonts w:hint="cs"/>
          <w:rtl/>
        </w:rPr>
        <w:t xml:space="preserve">ג. </w:t>
      </w:r>
      <w:r w:rsidR="005E350D">
        <w:rPr>
          <w:rFonts w:hint="cs"/>
          <w:rtl/>
        </w:rPr>
        <w:t>הדיר את בנו בנזירות ומיחה הוא או קרוביו. אשה שנדרה בנזירות והפרישה משלה והפר לה בעלה. הפריש שלמי נזיר ומת. הפריש שלמי נזיר ונתכפר באחר.</w:t>
      </w:r>
    </w:p>
    <w:p w:rsidR="005E2C8D" w:rsidRDefault="005E2C8D" w:rsidP="00AE3DC6">
      <w:pPr>
        <w:rPr>
          <w:rtl/>
        </w:rPr>
      </w:pPr>
      <w:r>
        <w:rPr>
          <w:rFonts w:hint="cs"/>
          <w:rtl/>
        </w:rPr>
        <w:t xml:space="preserve">ד. </w:t>
      </w:r>
      <w:r w:rsidR="005E350D">
        <w:rPr>
          <w:rFonts w:hint="cs"/>
          <w:rtl/>
        </w:rPr>
        <w:t>ללישנא קמא הוו סתומין ולל"ב הוו מפורשין.</w:t>
      </w:r>
    </w:p>
    <w:p w:rsidR="005E2C8D" w:rsidRDefault="005E2C8D" w:rsidP="005E350D">
      <w:pPr>
        <w:rPr>
          <w:rtl/>
        </w:rPr>
      </w:pPr>
      <w:r>
        <w:rPr>
          <w:rFonts w:hint="cs"/>
          <w:rtl/>
        </w:rPr>
        <w:t xml:space="preserve">ה. </w:t>
      </w:r>
      <w:r w:rsidR="005E350D">
        <w:rPr>
          <w:rFonts w:hint="cs"/>
          <w:rtl/>
        </w:rPr>
        <w:t>לרבי מאיר דתגלחת הוי ניוול ולר"א דתגלחת מעכבת מלשתות יין, מיפר עד התגלחת. לת"ק מיפר עד שנזרק הדם, (שאז מותרת ביין ותגלחת לא הוי ניוול). ולר"ע אם שחט החטאת (שאין תקנה לזרוק דמה שלא לשמה), אינו מיפר משום הפסד קדשים.</w:t>
      </w:r>
    </w:p>
    <w:p w:rsidR="005E2C8D" w:rsidRPr="00987EA6" w:rsidRDefault="005E2C8D" w:rsidP="005E350D">
      <w:r>
        <w:rPr>
          <w:rFonts w:hint="cs"/>
          <w:rtl/>
        </w:rPr>
        <w:t xml:space="preserve">ו. </w:t>
      </w:r>
      <w:r w:rsidR="005E350D">
        <w:rPr>
          <w:rFonts w:hint="cs"/>
          <w:rtl/>
        </w:rPr>
        <w:t>לת"ק מגלח בכל ענין ולרבי יוסי לגירסת תוס' אינו יכול לגלח.</w:t>
      </w:r>
      <w:r w:rsidR="00A04665">
        <w:rPr>
          <w:rFonts w:hint="cs"/>
          <w:rtl/>
        </w:rPr>
        <w:t xml:space="preserve"> [ולגי' רש"י יכול לגלח דווקא באופן זה].</w:t>
      </w:r>
      <w:bookmarkStart w:id="0" w:name="_GoBack"/>
      <w:bookmarkEnd w:id="0"/>
      <w:r>
        <w:rPr>
          <w:rFonts w:hint="cs"/>
          <w:rtl/>
        </w:rPr>
        <w:t xml:space="preserve"> </w:t>
      </w:r>
    </w:p>
    <w:p w:rsidR="00130531" w:rsidRDefault="00130531"/>
    <w:sectPr w:rsidR="00130531"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David">
    <w:panose1 w:val="020E0502060401010101"/>
    <w:charset w:val="B1"/>
    <w:family w:val="swiss"/>
    <w:pitch w:val="variable"/>
    <w:sig w:usb0="00000801" w:usb1="00000000" w:usb2="00000000" w:usb3="00000000" w:csb0="00000020"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4"/>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2C8D"/>
    <w:rsid w:val="00130531"/>
    <w:rsid w:val="002F2829"/>
    <w:rsid w:val="0050513D"/>
    <w:rsid w:val="005A7C92"/>
    <w:rsid w:val="005E2C8D"/>
    <w:rsid w:val="005E350D"/>
    <w:rsid w:val="007006FD"/>
    <w:rsid w:val="00720EB3"/>
    <w:rsid w:val="008E5D26"/>
    <w:rsid w:val="00A04665"/>
    <w:rsid w:val="00AE3DC6"/>
    <w:rsid w:val="00BE3993"/>
    <w:rsid w:val="00DB21F8"/>
    <w:rsid w:val="00E15EFC"/>
    <w:rsid w:val="00E24962"/>
    <w:rsid w:val="00E55BCA"/>
    <w:rsid w:val="00E659C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2F7AE5-7BD8-4D41-9D89-70B74532A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David"/>
        <w:sz w:val="22"/>
        <w:szCs w:val="22"/>
        <w:lang w:val="en-US" w:eastAsia="en-US" w:bidi="he-IL"/>
      </w:rPr>
    </w:rPrDefault>
    <w:pPrDefault>
      <w:pPr>
        <w:bidi/>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E2C8D"/>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320</Words>
  <Characters>1600</Characters>
  <Application>Microsoft Office Word</Application>
  <DocSecurity>0</DocSecurity>
  <Lines>13</Lines>
  <Paragraphs>3</Paragraphs>
  <ScaleCrop>false</ScaleCrop>
  <Company/>
  <LinksUpToDate>false</LinksUpToDate>
  <CharactersWithSpaces>1917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2015-09-20T07:54:00Z</dcterms:created>
  <dcterms:modified xsi:type="dcterms:W3CDTF">2015-09-21T07:55:00Z</dcterms:modified>
</cp:coreProperties>
</file>