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2C8D" w:rsidRPr="00D3089C" w:rsidRDefault="005E2C8D" w:rsidP="005E2C8D">
      <w:pPr>
        <w:spacing w:line="276" w:lineRule="auto"/>
        <w:rPr>
          <w:sz w:val="20"/>
          <w:szCs w:val="20"/>
          <w:rtl/>
        </w:rPr>
      </w:pPr>
    </w:p>
    <w:p w:rsidR="005E2C8D" w:rsidRPr="00D3089C" w:rsidRDefault="005E2C8D" w:rsidP="005E2C8D">
      <w:pPr>
        <w:spacing w:line="276" w:lineRule="auto"/>
        <w:rPr>
          <w:sz w:val="20"/>
          <w:szCs w:val="20"/>
          <w:rtl/>
        </w:rPr>
      </w:pPr>
    </w:p>
    <w:p w:rsidR="005E2C8D" w:rsidRPr="00D3089C" w:rsidRDefault="005E2C8D" w:rsidP="005E2C8D">
      <w:pPr>
        <w:spacing w:line="276" w:lineRule="auto"/>
        <w:jc w:val="right"/>
        <w:rPr>
          <w:sz w:val="20"/>
          <w:szCs w:val="20"/>
          <w:rtl/>
        </w:rPr>
      </w:pPr>
      <w:r>
        <w:rPr>
          <w:rFonts w:hint="cs"/>
          <w:sz w:val="20"/>
          <w:szCs w:val="20"/>
          <w:rtl/>
        </w:rPr>
        <w:t>שם:_____________________</w:t>
      </w:r>
    </w:p>
    <w:p w:rsidR="005E2C8D" w:rsidRPr="00D3089C" w:rsidRDefault="005E2C8D" w:rsidP="005E2C8D">
      <w:pPr>
        <w:spacing w:line="276" w:lineRule="auto"/>
        <w:jc w:val="center"/>
        <w:rPr>
          <w:rFonts w:asciiTheme="majorBidi" w:hAnsiTheme="majorBidi" w:cstheme="majorBidi"/>
          <w:b/>
          <w:bCs/>
          <w:sz w:val="40"/>
          <w:szCs w:val="40"/>
          <w:rtl/>
        </w:rPr>
      </w:pPr>
      <w:r w:rsidRPr="00D3089C">
        <w:rPr>
          <w:rFonts w:asciiTheme="majorBidi" w:hAnsiTheme="majorBidi" w:cstheme="majorBidi" w:hint="cs"/>
          <w:b/>
          <w:bCs/>
          <w:sz w:val="40"/>
          <w:szCs w:val="40"/>
          <w:rtl/>
        </w:rPr>
        <w:t>מבחני דף היומי</w:t>
      </w:r>
    </w:p>
    <w:p w:rsidR="005E2C8D" w:rsidRPr="00D3089C" w:rsidRDefault="00A901AB" w:rsidP="00A901AB">
      <w:pPr>
        <w:spacing w:line="276" w:lineRule="auto"/>
        <w:jc w:val="center"/>
        <w:rPr>
          <w:rFonts w:asciiTheme="majorBidi" w:hAnsiTheme="majorBidi" w:cstheme="majorBidi"/>
          <w:sz w:val="32"/>
          <w:szCs w:val="32"/>
          <w:rtl/>
        </w:rPr>
      </w:pPr>
      <w:r>
        <w:rPr>
          <w:rFonts w:asciiTheme="majorBidi" w:hAnsiTheme="majorBidi" w:cstheme="majorBidi" w:hint="cs"/>
          <w:sz w:val="32"/>
          <w:szCs w:val="32"/>
          <w:rtl/>
        </w:rPr>
        <w:t>קידושין</w:t>
      </w:r>
      <w:r w:rsidR="00750B79">
        <w:rPr>
          <w:rFonts w:asciiTheme="majorBidi" w:hAnsiTheme="majorBidi" w:cstheme="majorBidi" w:hint="cs"/>
          <w:sz w:val="32"/>
          <w:szCs w:val="32"/>
          <w:rtl/>
        </w:rPr>
        <w:t xml:space="preserve"> </w:t>
      </w:r>
      <w:r>
        <w:rPr>
          <w:rFonts w:asciiTheme="majorBidi" w:hAnsiTheme="majorBidi" w:cstheme="majorBidi" w:hint="cs"/>
          <w:sz w:val="32"/>
          <w:szCs w:val="32"/>
          <w:rtl/>
        </w:rPr>
        <w:t>ו</w:t>
      </w:r>
      <w:r w:rsidR="005E2C8D" w:rsidRPr="00D3089C">
        <w:rPr>
          <w:rFonts w:asciiTheme="majorBidi" w:hAnsiTheme="majorBidi" w:cstheme="majorBidi" w:hint="cs"/>
          <w:sz w:val="32"/>
          <w:szCs w:val="32"/>
          <w:rtl/>
        </w:rPr>
        <w:t xml:space="preserve">: - </w:t>
      </w:r>
      <w:r>
        <w:rPr>
          <w:rFonts w:asciiTheme="majorBidi" w:hAnsiTheme="majorBidi" w:cstheme="majorBidi" w:hint="cs"/>
          <w:sz w:val="32"/>
          <w:szCs w:val="32"/>
          <w:rtl/>
        </w:rPr>
        <w:t>כ</w:t>
      </w:r>
      <w:r w:rsidR="005E2C8D" w:rsidRPr="00D3089C">
        <w:rPr>
          <w:rFonts w:asciiTheme="majorBidi" w:hAnsiTheme="majorBidi" w:cstheme="majorBidi" w:hint="cs"/>
          <w:sz w:val="32"/>
          <w:szCs w:val="32"/>
          <w:rtl/>
        </w:rPr>
        <w:t>:</w:t>
      </w:r>
    </w:p>
    <w:p w:rsidR="005E2C8D" w:rsidRPr="00D3089C" w:rsidRDefault="005E2C8D" w:rsidP="005E2C8D">
      <w:pPr>
        <w:spacing w:line="276" w:lineRule="auto"/>
        <w:rPr>
          <w:rFonts w:asciiTheme="majorBidi" w:hAnsiTheme="majorBidi" w:cstheme="majorBidi"/>
          <w:sz w:val="34"/>
          <w:szCs w:val="34"/>
          <w:rtl/>
        </w:rPr>
      </w:pPr>
    </w:p>
    <w:p w:rsidR="005E2C8D" w:rsidRPr="00D3089C" w:rsidRDefault="005E2C8D" w:rsidP="00AE3DC6">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א) </w:t>
      </w:r>
      <w:r w:rsidR="00BD719C">
        <w:rPr>
          <w:rFonts w:asciiTheme="majorBidi" w:hAnsiTheme="majorBidi" w:cstheme="majorBidi" w:hint="cs"/>
          <w:sz w:val="32"/>
          <w:szCs w:val="32"/>
          <w:rtl/>
        </w:rPr>
        <w:t>האם אפשר לקדש אשה בשיראין בלי לשום אותם מתחילה.</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BD719C" w:rsidRPr="00B541D3" w:rsidRDefault="005E2C8D" w:rsidP="00BD719C">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ב)</w:t>
      </w:r>
      <w:r w:rsidR="00AE3DC6">
        <w:rPr>
          <w:rFonts w:asciiTheme="majorBidi" w:hAnsiTheme="majorBidi" w:cstheme="majorBidi" w:hint="cs"/>
          <w:sz w:val="32"/>
          <w:szCs w:val="32"/>
          <w:rtl/>
        </w:rPr>
        <w:t xml:space="preserve"> </w:t>
      </w:r>
      <w:r w:rsidR="00BD719C" w:rsidRPr="00B541D3">
        <w:rPr>
          <w:rFonts w:asciiTheme="majorBidi" w:hAnsiTheme="majorBidi" w:cstheme="majorBidi" w:hint="cs"/>
          <w:sz w:val="32"/>
          <w:szCs w:val="32"/>
          <w:rtl/>
        </w:rPr>
        <w:t>האם שטר אירוסין מועיל שלא לשמה או שלא לדעת האשה.</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BD719C">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ג) </w:t>
      </w:r>
      <w:r w:rsidR="00BD719C" w:rsidRPr="00B541D3">
        <w:rPr>
          <w:rFonts w:asciiTheme="majorBidi" w:hAnsiTheme="majorBidi" w:cstheme="majorBidi" w:hint="cs"/>
          <w:sz w:val="32"/>
          <w:szCs w:val="32"/>
          <w:rtl/>
        </w:rPr>
        <w:t>מסר האב לשלוחי הבעל הכהן, אוכלת בתרומה או לא.</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BD719C">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ד) </w:t>
      </w:r>
      <w:r w:rsidR="00BD719C" w:rsidRPr="00B541D3">
        <w:rPr>
          <w:rFonts w:asciiTheme="majorBidi" w:hAnsiTheme="majorBidi" w:cstheme="majorBidi" w:hint="cs"/>
          <w:sz w:val="32"/>
          <w:szCs w:val="32"/>
          <w:rtl/>
        </w:rPr>
        <w:t>חטף סלע מיד האשה וקידשה בו והיא שתקה, מקודשת או לא.</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BD719C">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ה)</w:t>
      </w:r>
      <w:r w:rsidR="00AE3DC6">
        <w:rPr>
          <w:rFonts w:asciiTheme="majorBidi" w:hAnsiTheme="majorBidi" w:cstheme="majorBidi" w:hint="cs"/>
          <w:sz w:val="32"/>
          <w:szCs w:val="32"/>
          <w:rtl/>
        </w:rPr>
        <w:t xml:space="preserve"> </w:t>
      </w:r>
      <w:r w:rsidR="00BD719C" w:rsidRPr="00B541D3">
        <w:rPr>
          <w:rFonts w:asciiTheme="majorBidi" w:hAnsiTheme="majorBidi" w:cstheme="majorBidi" w:hint="cs"/>
          <w:sz w:val="32"/>
          <w:szCs w:val="32"/>
          <w:rtl/>
        </w:rPr>
        <w:t>האם המוכר עצמו לעבד עברי, יכול לישא שפחה כנענית.</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BD719C" w:rsidRPr="00B541D3" w:rsidRDefault="005E2C8D" w:rsidP="00BD719C">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ו) </w:t>
      </w:r>
      <w:r w:rsidR="00BD719C" w:rsidRPr="00B541D3">
        <w:rPr>
          <w:rFonts w:asciiTheme="majorBidi" w:hAnsiTheme="majorBidi" w:cstheme="majorBidi" w:hint="cs"/>
          <w:sz w:val="32"/>
          <w:szCs w:val="32"/>
          <w:rtl/>
        </w:rPr>
        <w:t>האם עבד שברח מקבל הענקה או לא.</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BD719C" w:rsidRPr="00D3089C" w:rsidRDefault="005E2C8D" w:rsidP="00BD719C">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ז) </w:t>
      </w:r>
      <w:r w:rsidR="00BD719C" w:rsidRPr="00B541D3">
        <w:rPr>
          <w:rFonts w:asciiTheme="majorBidi" w:hAnsiTheme="majorBidi" w:cstheme="majorBidi" w:hint="cs"/>
          <w:sz w:val="32"/>
          <w:szCs w:val="32"/>
          <w:rtl/>
        </w:rPr>
        <w:t>מהו שמייעד אדם לבנו קטן - למסקנא.</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5E2C8D">
      <w:pPr>
        <w:spacing w:line="276" w:lineRule="auto"/>
        <w:rPr>
          <w:rFonts w:asciiTheme="majorBidi" w:hAnsiTheme="majorBidi" w:cstheme="majorBidi"/>
          <w:sz w:val="32"/>
          <w:szCs w:val="32"/>
          <w:rtl/>
        </w:rPr>
      </w:pPr>
    </w:p>
    <w:p w:rsidR="00E659C6" w:rsidRPr="00D3089C" w:rsidRDefault="005E2C8D" w:rsidP="00A901AB">
      <w:pPr>
        <w:spacing w:line="276" w:lineRule="auto"/>
        <w:jc w:val="center"/>
        <w:rPr>
          <w:rFonts w:asciiTheme="majorBidi" w:hAnsiTheme="majorBidi" w:cstheme="majorBidi"/>
          <w:sz w:val="32"/>
          <w:szCs w:val="32"/>
          <w:rtl/>
        </w:rPr>
      </w:pPr>
      <w:r w:rsidRPr="00D3089C">
        <w:rPr>
          <w:rFonts w:asciiTheme="majorBidi" w:hAnsiTheme="majorBidi" w:cstheme="majorBidi" w:hint="cs"/>
          <w:sz w:val="32"/>
          <w:szCs w:val="32"/>
          <w:rtl/>
        </w:rPr>
        <w:t xml:space="preserve">המבחן הבא על </w:t>
      </w:r>
      <w:r w:rsidR="00A901AB">
        <w:rPr>
          <w:rFonts w:asciiTheme="majorBidi" w:hAnsiTheme="majorBidi" w:cstheme="majorBidi" w:hint="cs"/>
          <w:sz w:val="32"/>
          <w:szCs w:val="32"/>
          <w:rtl/>
        </w:rPr>
        <w:t>קידושין</w:t>
      </w:r>
      <w:r w:rsidR="002F2829">
        <w:rPr>
          <w:rFonts w:asciiTheme="majorBidi" w:hAnsiTheme="majorBidi" w:cstheme="majorBidi" w:hint="cs"/>
          <w:sz w:val="32"/>
          <w:szCs w:val="32"/>
          <w:rtl/>
        </w:rPr>
        <w:t xml:space="preserve"> </w:t>
      </w:r>
      <w:r w:rsidR="00A901AB">
        <w:rPr>
          <w:rFonts w:asciiTheme="majorBidi" w:hAnsiTheme="majorBidi" w:cstheme="majorBidi" w:hint="cs"/>
          <w:sz w:val="32"/>
          <w:szCs w:val="32"/>
          <w:rtl/>
        </w:rPr>
        <w:t>מד</w:t>
      </w:r>
      <w:r w:rsidR="002F2829">
        <w:rPr>
          <w:rFonts w:asciiTheme="majorBidi" w:hAnsiTheme="majorBidi" w:cstheme="majorBidi" w:hint="cs"/>
          <w:sz w:val="32"/>
          <w:szCs w:val="32"/>
          <w:rtl/>
        </w:rPr>
        <w:t xml:space="preserve">: - </w:t>
      </w:r>
      <w:r w:rsidR="00A901AB">
        <w:rPr>
          <w:rFonts w:asciiTheme="majorBidi" w:hAnsiTheme="majorBidi" w:cstheme="majorBidi" w:hint="cs"/>
          <w:sz w:val="32"/>
          <w:szCs w:val="32"/>
          <w:rtl/>
        </w:rPr>
        <w:t>נח</w:t>
      </w:r>
      <w:r w:rsidR="002F2829">
        <w:rPr>
          <w:rFonts w:asciiTheme="majorBidi" w:hAnsiTheme="majorBidi" w:cstheme="majorBidi" w:hint="cs"/>
          <w:sz w:val="32"/>
          <w:szCs w:val="32"/>
          <w:rtl/>
        </w:rPr>
        <w:t>:</w:t>
      </w:r>
      <w:r w:rsidRPr="00D3089C">
        <w:rPr>
          <w:rFonts w:asciiTheme="majorBidi" w:hAnsiTheme="majorBidi" w:cstheme="majorBidi" w:hint="cs"/>
          <w:sz w:val="32"/>
          <w:szCs w:val="32"/>
          <w:rtl/>
        </w:rPr>
        <w:t xml:space="preserve"> יתקיים בס"ד ביום</w:t>
      </w:r>
      <w:r w:rsidR="008F25A5">
        <w:rPr>
          <w:rFonts w:asciiTheme="majorBidi" w:hAnsiTheme="majorBidi" w:cstheme="majorBidi" w:hint="cs"/>
          <w:sz w:val="32"/>
          <w:szCs w:val="32"/>
          <w:rtl/>
        </w:rPr>
        <w:t xml:space="preserve"> </w:t>
      </w:r>
      <w:r w:rsidR="00A901AB">
        <w:rPr>
          <w:rFonts w:asciiTheme="majorBidi" w:hAnsiTheme="majorBidi" w:cstheme="majorBidi" w:hint="cs"/>
          <w:sz w:val="32"/>
          <w:szCs w:val="32"/>
          <w:rtl/>
        </w:rPr>
        <w:t>ראשון</w:t>
      </w:r>
      <w:r w:rsidR="00E659C6">
        <w:rPr>
          <w:rFonts w:asciiTheme="majorBidi" w:hAnsiTheme="majorBidi" w:cstheme="majorBidi" w:hint="cs"/>
          <w:sz w:val="32"/>
          <w:szCs w:val="32"/>
          <w:rtl/>
        </w:rPr>
        <w:t xml:space="preserve"> </w:t>
      </w:r>
      <w:r w:rsidR="00A901AB">
        <w:rPr>
          <w:rFonts w:asciiTheme="majorBidi" w:hAnsiTheme="majorBidi" w:cstheme="majorBidi" w:hint="cs"/>
          <w:sz w:val="32"/>
          <w:szCs w:val="32"/>
          <w:rtl/>
        </w:rPr>
        <w:t>ל' אייר</w:t>
      </w:r>
    </w:p>
    <w:p w:rsidR="005E2C8D" w:rsidRPr="00D3089C" w:rsidRDefault="005E2C8D" w:rsidP="005E2C8D">
      <w:pPr>
        <w:spacing w:line="276" w:lineRule="auto"/>
        <w:jc w:val="center"/>
        <w:rPr>
          <w:rFonts w:asciiTheme="majorBidi" w:hAnsiTheme="majorBidi" w:cstheme="majorBidi"/>
          <w:sz w:val="32"/>
          <w:szCs w:val="32"/>
          <w:rtl/>
        </w:rPr>
      </w:pPr>
    </w:p>
    <w:p w:rsidR="005E2C8D" w:rsidRDefault="005E2C8D" w:rsidP="005E2C8D">
      <w:pPr>
        <w:spacing w:line="276" w:lineRule="auto"/>
        <w:jc w:val="center"/>
        <w:rPr>
          <w:rFonts w:asciiTheme="majorBidi" w:hAnsiTheme="majorBidi" w:cstheme="majorBidi"/>
          <w:sz w:val="32"/>
          <w:szCs w:val="32"/>
          <w:rtl/>
        </w:rPr>
      </w:pPr>
    </w:p>
    <w:p w:rsidR="005E2C8D" w:rsidRPr="00D3089C" w:rsidRDefault="005E2C8D" w:rsidP="005E2C8D">
      <w:pPr>
        <w:spacing w:line="276" w:lineRule="auto"/>
        <w:jc w:val="center"/>
        <w:rPr>
          <w:rFonts w:asciiTheme="majorBidi" w:hAnsiTheme="majorBidi" w:cstheme="majorBidi"/>
          <w:sz w:val="32"/>
          <w:szCs w:val="32"/>
          <w:rtl/>
        </w:rPr>
      </w:pPr>
    </w:p>
    <w:p w:rsidR="00AE3DC6" w:rsidRDefault="00AE3DC6" w:rsidP="005E2C8D">
      <w:pPr>
        <w:jc w:val="center"/>
        <w:rPr>
          <w:rFonts w:asciiTheme="majorBidi" w:hAnsiTheme="majorBidi" w:cstheme="majorBidi"/>
          <w:sz w:val="32"/>
          <w:szCs w:val="32"/>
          <w:rtl/>
        </w:rPr>
      </w:pPr>
    </w:p>
    <w:p w:rsidR="00AE3DC6" w:rsidRPr="00BD719C" w:rsidRDefault="00AE3DC6" w:rsidP="005E2C8D">
      <w:pPr>
        <w:jc w:val="center"/>
        <w:rPr>
          <w:rFonts w:asciiTheme="majorBidi" w:hAnsiTheme="majorBidi" w:cstheme="majorBidi"/>
          <w:sz w:val="26"/>
          <w:szCs w:val="26"/>
          <w:rtl/>
        </w:rPr>
      </w:pPr>
    </w:p>
    <w:p w:rsidR="005E2C8D" w:rsidRDefault="005E2C8D" w:rsidP="005E2C8D">
      <w:pPr>
        <w:jc w:val="center"/>
        <w:rPr>
          <w:rtl/>
        </w:rPr>
      </w:pPr>
      <w:r w:rsidRPr="00D3089C">
        <w:rPr>
          <w:rFonts w:asciiTheme="majorBidi" w:hAnsiTheme="majorBidi" w:hint="cs"/>
          <w:b/>
          <w:bCs/>
          <w:sz w:val="24"/>
          <w:szCs w:val="24"/>
          <w:rtl/>
        </w:rPr>
        <w:lastRenderedPageBreak/>
        <w:t>תשובות</w:t>
      </w:r>
    </w:p>
    <w:p w:rsidR="005E2C8D" w:rsidRDefault="005E2C8D" w:rsidP="00AE3DC6">
      <w:pPr>
        <w:rPr>
          <w:rtl/>
        </w:rPr>
      </w:pPr>
      <w:r>
        <w:rPr>
          <w:rFonts w:hint="cs"/>
          <w:rtl/>
        </w:rPr>
        <w:t xml:space="preserve">א. </w:t>
      </w:r>
      <w:r w:rsidR="00BD719C">
        <w:rPr>
          <w:rFonts w:hint="cs"/>
          <w:rtl/>
        </w:rPr>
        <w:t>אמר התקדשי לי בחמישים זוז מחלוקת, לרבה מקודשת ולרב יוסף לא משום דצריך שומא. אמר לה שתתקדש בהן כמה שהן שווין, לל"ק מקודשת לכו"ע, לל"ב לרב יוסף אינה מקודשת, דלא קייץ דמיה.</w:t>
      </w:r>
      <w:bookmarkStart w:id="0" w:name="_GoBack"/>
      <w:bookmarkEnd w:id="0"/>
    </w:p>
    <w:p w:rsidR="00BD719C" w:rsidRPr="00B541D3" w:rsidRDefault="005E2C8D" w:rsidP="00BD719C">
      <w:pPr>
        <w:rPr>
          <w:rtl/>
        </w:rPr>
      </w:pPr>
      <w:r>
        <w:rPr>
          <w:rFonts w:hint="cs"/>
          <w:rtl/>
        </w:rPr>
        <w:t xml:space="preserve">ב. </w:t>
      </w:r>
      <w:r w:rsidR="00BD719C" w:rsidRPr="00B541D3">
        <w:rPr>
          <w:rFonts w:hint="cs"/>
          <w:rtl/>
        </w:rPr>
        <w:t>לשמה צריך, לדעתה מחלוקת.</w:t>
      </w:r>
    </w:p>
    <w:p w:rsidR="00BD719C" w:rsidRPr="00B541D3" w:rsidRDefault="00BD719C" w:rsidP="00BD719C">
      <w:pPr>
        <w:rPr>
          <w:rtl/>
        </w:rPr>
      </w:pPr>
      <w:r>
        <w:rPr>
          <w:rFonts w:hint="cs"/>
          <w:rtl/>
        </w:rPr>
        <w:t xml:space="preserve">ג. </w:t>
      </w:r>
      <w:r w:rsidRPr="00B541D3">
        <w:rPr>
          <w:rFonts w:hint="cs"/>
          <w:rtl/>
        </w:rPr>
        <w:t>למ"ד סימפון אינה אוכלת, למ"ד שמא תשקה אוכלת.</w:t>
      </w:r>
    </w:p>
    <w:p w:rsidR="00BD719C" w:rsidRPr="00B541D3" w:rsidRDefault="00BD719C" w:rsidP="00BD719C">
      <w:pPr>
        <w:rPr>
          <w:rtl/>
        </w:rPr>
      </w:pPr>
      <w:r>
        <w:rPr>
          <w:rFonts w:hint="cs"/>
          <w:rtl/>
        </w:rPr>
        <w:t xml:space="preserve">ד. </w:t>
      </w:r>
      <w:r w:rsidRPr="00B541D3">
        <w:rPr>
          <w:rFonts w:hint="cs"/>
          <w:rtl/>
        </w:rPr>
        <w:t>בשדיך מקודשת, בלא שדיך אינה מקודשת.</w:t>
      </w:r>
    </w:p>
    <w:p w:rsidR="00BD719C" w:rsidRPr="00B541D3" w:rsidRDefault="00BD719C" w:rsidP="00BD719C">
      <w:pPr>
        <w:rPr>
          <w:rtl/>
        </w:rPr>
      </w:pPr>
      <w:r>
        <w:rPr>
          <w:rFonts w:hint="cs"/>
          <w:rtl/>
        </w:rPr>
        <w:t xml:space="preserve">ה. </w:t>
      </w:r>
      <w:r w:rsidRPr="00B541D3">
        <w:rPr>
          <w:rFonts w:hint="cs"/>
          <w:rtl/>
        </w:rPr>
        <w:t>לת"ק אינו יכול, לר"א כן.</w:t>
      </w:r>
    </w:p>
    <w:p w:rsidR="00BD719C" w:rsidRPr="00B541D3" w:rsidRDefault="00BD719C" w:rsidP="00BD719C">
      <w:pPr>
        <w:rPr>
          <w:rtl/>
        </w:rPr>
      </w:pPr>
      <w:r>
        <w:rPr>
          <w:rFonts w:hint="cs"/>
          <w:rtl/>
        </w:rPr>
        <w:t xml:space="preserve">ו. </w:t>
      </w:r>
      <w:r w:rsidRPr="00B541D3">
        <w:rPr>
          <w:rFonts w:hint="cs"/>
          <w:rtl/>
        </w:rPr>
        <w:t>סתם בורח משלים שניו ואח"כ מקבל, ואם פגע בו יובל דאינו משלים אינו מקבל.</w:t>
      </w:r>
    </w:p>
    <w:p w:rsidR="00BD719C" w:rsidRPr="00B541D3" w:rsidRDefault="00BD719C" w:rsidP="00BD719C">
      <w:pPr>
        <w:rPr>
          <w:rtl/>
        </w:rPr>
      </w:pPr>
      <w:r>
        <w:rPr>
          <w:rFonts w:hint="cs"/>
          <w:rtl/>
        </w:rPr>
        <w:t xml:space="preserve">ז. </w:t>
      </w:r>
      <w:r w:rsidRPr="00B541D3">
        <w:rPr>
          <w:rFonts w:hint="cs"/>
          <w:rtl/>
        </w:rPr>
        <w:t>אין ייעוד אלא בגדול.</w:t>
      </w:r>
    </w:p>
    <w:p w:rsidR="005E2C8D" w:rsidRPr="00987EA6" w:rsidRDefault="005E2C8D" w:rsidP="00BD719C"/>
    <w:p w:rsidR="00130531" w:rsidRDefault="00130531"/>
    <w:sectPr w:rsidR="00130531"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David">
    <w:panose1 w:val="020E0502060401010101"/>
    <w:charset w:val="B1"/>
    <w:family w:val="swiss"/>
    <w:pitch w:val="variable"/>
    <w:sig w:usb0="00000801" w:usb1="00000000" w:usb2="00000000" w:usb3="00000000" w:csb0="00000020"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1"/>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C8D"/>
    <w:rsid w:val="00130531"/>
    <w:rsid w:val="0015174B"/>
    <w:rsid w:val="002E76C0"/>
    <w:rsid w:val="002F2829"/>
    <w:rsid w:val="005A7C92"/>
    <w:rsid w:val="005E2C8D"/>
    <w:rsid w:val="00750B79"/>
    <w:rsid w:val="008E5D26"/>
    <w:rsid w:val="008F25A5"/>
    <w:rsid w:val="00A901AB"/>
    <w:rsid w:val="00AE3DC6"/>
    <w:rsid w:val="00BD719C"/>
    <w:rsid w:val="00BE3993"/>
    <w:rsid w:val="00CA5F21"/>
    <w:rsid w:val="00DB21F8"/>
    <w:rsid w:val="00E15EFC"/>
    <w:rsid w:val="00E55BCA"/>
    <w:rsid w:val="00E659C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2F7AE5-7BD8-4D41-9D89-70B74532A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David"/>
        <w:sz w:val="22"/>
        <w:szCs w:val="22"/>
        <w:lang w:val="en-US" w:eastAsia="en-US" w:bidi="he-IL"/>
      </w:rPr>
    </w:rPrDefault>
    <w:pPrDefault>
      <w:pPr>
        <w:bidi/>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E2C8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266</Words>
  <Characters>1335</Characters>
  <Application>Microsoft Office Word</Application>
  <DocSecurity>0</DocSecurity>
  <Lines>11</Lines>
  <Paragraphs>3</Paragraphs>
  <ScaleCrop>false</ScaleCrop>
  <Company/>
  <LinksUpToDate>false</LinksUpToDate>
  <CharactersWithSpaces>1598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2016-03-30T15:15:00Z</dcterms:created>
  <dcterms:modified xsi:type="dcterms:W3CDTF">2016-03-30T15:19:00Z</dcterms:modified>
</cp:coreProperties>
</file>