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EF717C" w:rsidRPr="00D3089C" w:rsidRDefault="00EF717C" w:rsidP="00EF717C">
      <w:pPr>
        <w:spacing w:line="276" w:lineRule="auto"/>
        <w:jc w:val="right"/>
        <w:rPr>
          <w:sz w:val="20"/>
          <w:szCs w:val="20"/>
          <w:rtl/>
        </w:rPr>
      </w:pPr>
      <w:r>
        <w:rPr>
          <w:rFonts w:hint="cs"/>
          <w:sz w:val="20"/>
          <w:szCs w:val="20"/>
          <w:rtl/>
        </w:rPr>
        <w:t>שם:_____________________</w:t>
      </w: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4246D8" w:rsidP="004246D8">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חגיגה</w:t>
      </w:r>
      <w:r w:rsidR="009A7C14" w:rsidRPr="00D3089C">
        <w:rPr>
          <w:rFonts w:asciiTheme="majorBidi" w:hAnsiTheme="majorBidi" w:cstheme="majorBidi" w:hint="cs"/>
          <w:sz w:val="32"/>
          <w:szCs w:val="32"/>
          <w:rtl/>
        </w:rPr>
        <w:t xml:space="preserve"> </w:t>
      </w:r>
      <w:r>
        <w:rPr>
          <w:rFonts w:asciiTheme="majorBidi" w:hAnsiTheme="majorBidi" w:cstheme="majorBidi" w:hint="cs"/>
          <w:sz w:val="32"/>
          <w:szCs w:val="32"/>
          <w:rtl/>
        </w:rPr>
        <w:t>טו</w:t>
      </w:r>
      <w:r w:rsidR="009A7C14" w:rsidRPr="00D3089C">
        <w:rPr>
          <w:rFonts w:asciiTheme="majorBidi" w:hAnsiTheme="majorBidi" w:cstheme="majorBidi" w:hint="cs"/>
          <w:sz w:val="32"/>
          <w:szCs w:val="32"/>
          <w:rtl/>
        </w:rPr>
        <w:t xml:space="preserve">: - </w:t>
      </w:r>
      <w:r>
        <w:rPr>
          <w:rFonts w:asciiTheme="majorBidi" w:hAnsiTheme="majorBidi" w:cstheme="majorBidi" w:hint="cs"/>
          <w:sz w:val="32"/>
          <w:szCs w:val="32"/>
          <w:rtl/>
        </w:rPr>
        <w:t>כד</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א) האם</w:t>
      </w:r>
      <w:r w:rsidR="004246D8">
        <w:rPr>
          <w:rFonts w:asciiTheme="majorBidi" w:hAnsiTheme="majorBidi" w:cstheme="majorBidi" w:hint="cs"/>
          <w:sz w:val="32"/>
          <w:szCs w:val="32"/>
          <w:rtl/>
        </w:rPr>
        <w:t xml:space="preserve"> מותר לנשים לסמוך על קרבן, ובאיזה אופן.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C2707C">
        <w:rPr>
          <w:rFonts w:asciiTheme="majorBidi" w:hAnsiTheme="majorBidi" w:cstheme="majorBidi" w:hint="cs"/>
          <w:sz w:val="32"/>
          <w:szCs w:val="32"/>
          <w:rtl/>
        </w:rPr>
        <w:t>האם מותר להספיד ביום שלאחר עצרת.</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C2707C">
        <w:rPr>
          <w:rFonts w:asciiTheme="majorBidi" w:hAnsiTheme="majorBidi" w:cstheme="majorBidi" w:hint="cs"/>
          <w:sz w:val="32"/>
          <w:szCs w:val="32"/>
          <w:rtl/>
        </w:rPr>
        <w:t>הנזהר באכילת חולין בטהרה, האם בגדיו מדרס לאוכלי מעשר או לאוכלי חולין על טהרת הקודש.</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C2707C">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C2707C">
        <w:rPr>
          <w:rFonts w:asciiTheme="majorBidi" w:hAnsiTheme="majorBidi" w:cstheme="majorBidi" w:hint="cs"/>
          <w:sz w:val="32"/>
          <w:szCs w:val="32"/>
          <w:rtl/>
        </w:rPr>
        <w:t>באיזה אופן אפשר לטבול כלי בתוך כלי לקודש.</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C2707C">
        <w:rPr>
          <w:rFonts w:asciiTheme="majorBidi" w:hAnsiTheme="majorBidi" w:cstheme="majorBidi" w:hint="cs"/>
          <w:sz w:val="32"/>
          <w:szCs w:val="32"/>
          <w:rtl/>
        </w:rPr>
        <w:t>האם הכלי מצרף מה שבתוכו לקודש מן התורה או מדרבנן.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FC6B5A">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C2707C">
        <w:rPr>
          <w:rFonts w:asciiTheme="majorBidi" w:hAnsiTheme="majorBidi" w:cstheme="majorBidi" w:hint="cs"/>
          <w:sz w:val="32"/>
          <w:szCs w:val="32"/>
          <w:rtl/>
        </w:rPr>
        <w:t xml:space="preserve">מי שידיו טמאות </w:t>
      </w:r>
      <w:r w:rsidR="00FC6B5A">
        <w:rPr>
          <w:rFonts w:asciiTheme="majorBidi" w:hAnsiTheme="majorBidi" w:cstheme="majorBidi" w:hint="cs"/>
          <w:sz w:val="32"/>
          <w:szCs w:val="32"/>
          <w:rtl/>
        </w:rPr>
        <w:t>והכניס במזלג</w:t>
      </w:r>
      <w:r w:rsidR="00C2707C">
        <w:rPr>
          <w:rFonts w:asciiTheme="majorBidi" w:hAnsiTheme="majorBidi" w:cstheme="majorBidi" w:hint="cs"/>
          <w:sz w:val="32"/>
          <w:szCs w:val="32"/>
          <w:rtl/>
        </w:rPr>
        <w:t xml:space="preserve"> קודש או תרומה לתוך פיו, האם מותר לו לאכול בידיו גם אוכלים של חולין.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FF51D8" w:rsidP="009A7C14">
      <w:pPr>
        <w:spacing w:line="276" w:lineRule="auto"/>
        <w:rPr>
          <w:rFonts w:asciiTheme="majorBidi" w:hAnsiTheme="majorBidi" w:cstheme="majorBidi"/>
          <w:sz w:val="32"/>
          <w:szCs w:val="32"/>
          <w:rtl/>
        </w:rPr>
      </w:pPr>
      <w:r>
        <w:rPr>
          <w:rFonts w:asciiTheme="majorBidi" w:hAnsiTheme="majorBidi" w:cstheme="majorBidi" w:hint="cs"/>
          <w:sz w:val="32"/>
          <w:szCs w:val="32"/>
          <w:rtl/>
        </w:rPr>
        <w:t xml:space="preserve"> </w:t>
      </w:r>
    </w:p>
    <w:p w:rsidR="009A7C14" w:rsidRPr="00D3089C" w:rsidRDefault="009A7C14" w:rsidP="009A7C14">
      <w:pPr>
        <w:spacing w:line="276" w:lineRule="auto"/>
        <w:rPr>
          <w:rFonts w:asciiTheme="majorBidi" w:hAnsiTheme="majorBidi" w:cstheme="majorBidi"/>
          <w:sz w:val="32"/>
          <w:szCs w:val="32"/>
          <w:rtl/>
        </w:rPr>
      </w:pPr>
    </w:p>
    <w:p w:rsidR="009A7C14" w:rsidRPr="00D3089C" w:rsidRDefault="009A7C14" w:rsidP="00C53B2D">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sidR="00C53B2D">
        <w:rPr>
          <w:rFonts w:asciiTheme="majorBidi" w:hAnsiTheme="majorBidi" w:cstheme="majorBidi" w:hint="cs"/>
          <w:sz w:val="32"/>
          <w:szCs w:val="32"/>
          <w:rtl/>
        </w:rPr>
        <w:t xml:space="preserve">יבמות ח: - כב: </w:t>
      </w:r>
      <w:r w:rsidRPr="00D3089C">
        <w:rPr>
          <w:rFonts w:asciiTheme="majorBidi" w:hAnsiTheme="majorBidi" w:cstheme="majorBidi" w:hint="cs"/>
          <w:sz w:val="32"/>
          <w:szCs w:val="32"/>
          <w:rtl/>
        </w:rPr>
        <w:t xml:space="preserve">יתקיים בס"ד ביום </w:t>
      </w:r>
      <w:r w:rsidR="00C53B2D">
        <w:rPr>
          <w:rFonts w:asciiTheme="majorBidi" w:hAnsiTheme="majorBidi" w:cstheme="majorBidi" w:hint="cs"/>
          <w:sz w:val="32"/>
          <w:szCs w:val="32"/>
          <w:rtl/>
        </w:rPr>
        <w:t>ראשון ב' חשון</w:t>
      </w:r>
      <w:r w:rsidRPr="00D3089C">
        <w:rPr>
          <w:rFonts w:asciiTheme="majorBidi" w:hAnsiTheme="majorBidi" w:cstheme="majorBidi" w:hint="cs"/>
          <w:sz w:val="32"/>
          <w:szCs w:val="32"/>
          <w:rtl/>
        </w:rPr>
        <w:t xml:space="preserve"> </w:t>
      </w:r>
    </w:p>
    <w:p w:rsidR="009A7C14" w:rsidRPr="00C53B2D" w:rsidRDefault="00C53B2D" w:rsidP="00C53B2D">
      <w:pPr>
        <w:spacing w:before="120" w:line="276" w:lineRule="auto"/>
        <w:jc w:val="right"/>
        <w:rPr>
          <w:rFonts w:asciiTheme="majorBidi" w:hAnsiTheme="majorBidi" w:cstheme="majorBidi"/>
          <w:sz w:val="24"/>
          <w:szCs w:val="24"/>
          <w:rtl/>
        </w:rPr>
      </w:pPr>
      <w:r>
        <w:rPr>
          <w:rFonts w:asciiTheme="majorBidi" w:hAnsiTheme="majorBidi" w:cstheme="majorBidi" w:hint="cs"/>
          <w:sz w:val="24"/>
          <w:szCs w:val="24"/>
          <w:rtl/>
        </w:rPr>
        <w:t>גמר חתימה טובה</w:t>
      </w:r>
    </w:p>
    <w:p w:rsidR="009A7C14"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9A7C14" w:rsidRDefault="009A7C14" w:rsidP="009A7C14">
      <w:pPr>
        <w:spacing w:line="276" w:lineRule="auto"/>
        <w:jc w:val="center"/>
        <w:rPr>
          <w:rFonts w:asciiTheme="majorBidi" w:hAnsiTheme="majorBidi" w:cstheme="majorBidi"/>
          <w:sz w:val="32"/>
          <w:szCs w:val="32"/>
          <w:rtl/>
        </w:rPr>
      </w:pPr>
    </w:p>
    <w:p w:rsidR="00FF51D8" w:rsidRPr="00D3089C" w:rsidRDefault="00FF51D8" w:rsidP="009A7C14">
      <w:pPr>
        <w:spacing w:line="276" w:lineRule="auto"/>
        <w:jc w:val="center"/>
        <w:rPr>
          <w:rFonts w:asciiTheme="majorBidi" w:hAnsiTheme="majorBidi" w:cstheme="majorBidi"/>
          <w:sz w:val="32"/>
          <w:szCs w:val="32"/>
          <w:rtl/>
        </w:rPr>
      </w:pPr>
    </w:p>
    <w:p w:rsidR="004049B1" w:rsidRDefault="009A7C14" w:rsidP="00987EA6">
      <w:pPr>
        <w:jc w:val="center"/>
        <w:rPr>
          <w:rtl/>
        </w:rPr>
      </w:pPr>
      <w:r w:rsidRPr="00D3089C">
        <w:rPr>
          <w:rFonts w:asciiTheme="majorBidi" w:hAnsiTheme="majorBidi" w:hint="cs"/>
          <w:b/>
          <w:bCs/>
          <w:sz w:val="24"/>
          <w:szCs w:val="24"/>
          <w:rtl/>
        </w:rPr>
        <w:lastRenderedPageBreak/>
        <w:t>תשובות</w:t>
      </w:r>
    </w:p>
    <w:p w:rsidR="00987EA6" w:rsidRPr="000E1095" w:rsidRDefault="00987EA6" w:rsidP="00987EA6">
      <w:pPr>
        <w:rPr>
          <w:sz w:val="24"/>
          <w:szCs w:val="24"/>
          <w:rtl/>
        </w:rPr>
      </w:pPr>
      <w:bookmarkStart w:id="0" w:name="_GoBack"/>
      <w:r w:rsidRPr="000E1095">
        <w:rPr>
          <w:rFonts w:hint="cs"/>
          <w:sz w:val="24"/>
          <w:szCs w:val="24"/>
          <w:rtl/>
        </w:rPr>
        <w:t xml:space="preserve">א. </w:t>
      </w:r>
      <w:r w:rsidR="004246D8" w:rsidRPr="000E1095">
        <w:rPr>
          <w:rFonts w:hint="cs"/>
          <w:sz w:val="24"/>
          <w:szCs w:val="24"/>
          <w:rtl/>
        </w:rPr>
        <w:t>לת"ק אסורות, לרבי יוסי ורבי שמעון מותרות בהקפת ידיהם.</w:t>
      </w:r>
    </w:p>
    <w:p w:rsidR="00C53B2D" w:rsidRPr="000E1095" w:rsidRDefault="00C53B2D" w:rsidP="00987EA6">
      <w:pPr>
        <w:rPr>
          <w:sz w:val="24"/>
          <w:szCs w:val="24"/>
          <w:rtl/>
        </w:rPr>
      </w:pPr>
      <w:r w:rsidRPr="000E1095">
        <w:rPr>
          <w:rFonts w:hint="cs"/>
          <w:sz w:val="24"/>
          <w:szCs w:val="24"/>
          <w:rtl/>
        </w:rPr>
        <w:t>ב. אם הוא יום ראשון מותר, שלא יאמרו הצדוקים שעצרת ביום ראשון. ואם הוא יום אחר אסור.</w:t>
      </w:r>
    </w:p>
    <w:p w:rsidR="00C53B2D" w:rsidRPr="000E1095" w:rsidRDefault="00C53B2D" w:rsidP="00987EA6">
      <w:pPr>
        <w:rPr>
          <w:sz w:val="24"/>
          <w:szCs w:val="24"/>
          <w:rtl/>
        </w:rPr>
      </w:pPr>
      <w:r w:rsidRPr="000E1095">
        <w:rPr>
          <w:rFonts w:hint="cs"/>
          <w:sz w:val="24"/>
          <w:szCs w:val="24"/>
          <w:rtl/>
        </w:rPr>
        <w:t>ג. לרבנן דרבי מאיר בגדיו מדרס לאוכלי מעשר. לראב"צ ולתנא דמתני' דחולין על טהרת הקודש כתרומה או כקודש, בגדיו מדרס לאוכלי חולין על טה"ק.</w:t>
      </w:r>
    </w:p>
    <w:p w:rsidR="00C53B2D" w:rsidRPr="000E1095" w:rsidRDefault="00C53B2D" w:rsidP="00C53B2D">
      <w:pPr>
        <w:rPr>
          <w:sz w:val="24"/>
          <w:szCs w:val="24"/>
          <w:rtl/>
        </w:rPr>
      </w:pPr>
      <w:r w:rsidRPr="000E1095">
        <w:rPr>
          <w:rFonts w:hint="cs"/>
          <w:sz w:val="24"/>
          <w:szCs w:val="24"/>
          <w:rtl/>
        </w:rPr>
        <w:t>ד. לרבא דהגזירה שמא יטביל מחטין וצינוריות בכלי שאין בפיו כשפופרת הנוד, אם היה החיצון סל וגרגותני מותר, דליכא למיגזר שמא יהיה קטן כ"כ. וכן אם היה הכלי החיצון טמא, מיגו דמהני ליה טבילה מהני לפנימי.</w:t>
      </w:r>
    </w:p>
    <w:p w:rsidR="00C53B2D" w:rsidRPr="000E1095" w:rsidRDefault="00C53B2D" w:rsidP="00987EA6">
      <w:pPr>
        <w:rPr>
          <w:sz w:val="24"/>
          <w:szCs w:val="24"/>
          <w:rtl/>
        </w:rPr>
      </w:pPr>
      <w:r w:rsidRPr="000E1095">
        <w:rPr>
          <w:rFonts w:hint="cs"/>
          <w:sz w:val="24"/>
          <w:szCs w:val="24"/>
          <w:rtl/>
        </w:rPr>
        <w:t>ה. לרב חנין מן התורה, מלבד אם א"צ לכלי, או [למסקנא] שאין בו בית קיבול. לרב חייא בר אבא בשם ריו"ח הכל מדרבנן.</w:t>
      </w:r>
    </w:p>
    <w:p w:rsidR="00C53B2D" w:rsidRPr="000E1095" w:rsidRDefault="00C53B2D" w:rsidP="00987EA6">
      <w:pPr>
        <w:rPr>
          <w:sz w:val="24"/>
          <w:szCs w:val="24"/>
        </w:rPr>
      </w:pPr>
      <w:r w:rsidRPr="000E1095">
        <w:rPr>
          <w:rFonts w:hint="cs"/>
          <w:sz w:val="24"/>
          <w:szCs w:val="24"/>
          <w:rtl/>
        </w:rPr>
        <w:t>ו. בקודש אסור בתרומה מותר.</w:t>
      </w:r>
      <w:bookmarkEnd w:id="0"/>
    </w:p>
    <w:sectPr w:rsidR="00C53B2D" w:rsidRPr="000E1095"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avid">
    <w:altName w:val="UniDavka 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4"/>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0E1095"/>
    <w:rsid w:val="00142B29"/>
    <w:rsid w:val="004049B1"/>
    <w:rsid w:val="004246D8"/>
    <w:rsid w:val="00474EB0"/>
    <w:rsid w:val="008A335F"/>
    <w:rsid w:val="00987EA6"/>
    <w:rsid w:val="009A7C14"/>
    <w:rsid w:val="009D0718"/>
    <w:rsid w:val="00C2707C"/>
    <w:rsid w:val="00C53B2D"/>
    <w:rsid w:val="00EF717C"/>
    <w:rsid w:val="00FC6B5A"/>
    <w:rsid w:val="00FF51D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C36E0B-7BB0-49CB-B727-83796B76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2</Pages>
  <Words>289</Words>
  <Characters>1450</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‏‏משתמש Windows</cp:lastModifiedBy>
  <cp:revision>7</cp:revision>
  <dcterms:created xsi:type="dcterms:W3CDTF">2014-09-30T14:20:00Z</dcterms:created>
  <dcterms:modified xsi:type="dcterms:W3CDTF">2022-03-08T14:31:00Z</dcterms:modified>
</cp:coreProperties>
</file>