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621BC0" w:rsidP="00621BC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סוכה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יז</w:t>
      </w:r>
      <w:bookmarkStart w:id="0" w:name="_GoBack"/>
      <w:bookmarkEnd w:id="0"/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DE5D0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E5D00">
        <w:rPr>
          <w:rFonts w:asciiTheme="majorBidi" w:hAnsiTheme="majorBidi" w:cstheme="majorBidi" w:hint="cs"/>
          <w:sz w:val="32"/>
          <w:szCs w:val="32"/>
          <w:rtl/>
        </w:rPr>
        <w:t>נעץ ד' קונדסין באמצע הגג או בשפתו, וסיכך על גבן, האם הסוכה כשרה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DE5D00">
        <w:rPr>
          <w:rFonts w:asciiTheme="majorBidi" w:hAnsiTheme="majorBidi" w:cstheme="majorBidi" w:hint="cs"/>
          <w:sz w:val="32"/>
          <w:szCs w:val="32"/>
          <w:rtl/>
        </w:rPr>
        <w:t>כמה שיעור הדופן השלישית בסוכה, והיכן מעמידים אותה.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E5D00">
        <w:rPr>
          <w:rFonts w:asciiTheme="majorBidi" w:hAnsiTheme="majorBidi" w:cstheme="majorBidi" w:hint="cs"/>
          <w:sz w:val="32"/>
          <w:szCs w:val="32"/>
          <w:rtl/>
        </w:rPr>
        <w:t>שתי סוכות של יוצרים זו לפנים מזו, מה דינם לגבי מזוזה, והאם כשרים לסוכה.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E5D00">
        <w:rPr>
          <w:rFonts w:asciiTheme="majorBidi" w:hAnsiTheme="majorBidi" w:cstheme="majorBidi" w:hint="cs"/>
          <w:sz w:val="32"/>
          <w:szCs w:val="32"/>
          <w:rtl/>
        </w:rPr>
        <w:t>האם נויי סוכה המופלגים ארבעה טפחים מהסכך, פוסלים את הסוכה.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DE5D00">
        <w:rPr>
          <w:rFonts w:asciiTheme="majorBidi" w:hAnsiTheme="majorBidi" w:cstheme="majorBidi" w:hint="cs"/>
          <w:sz w:val="32"/>
          <w:szCs w:val="32"/>
          <w:rtl/>
        </w:rPr>
        <w:t>המסכך בשני קנים אגודים יחד, האם דינו כמסכך בחבילת קנים.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E5D0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E5D00">
        <w:rPr>
          <w:rFonts w:asciiTheme="majorBidi" w:hAnsiTheme="majorBidi" w:cstheme="majorBidi" w:hint="cs"/>
          <w:sz w:val="32"/>
          <w:szCs w:val="32"/>
          <w:rtl/>
        </w:rPr>
        <w:t>המקרה חצי סוכתו בשפודין וחציה בסכך כשר, האם הסוכה כשרה, ואיך יכול לתקנה.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E5D00">
        <w:rPr>
          <w:rFonts w:asciiTheme="majorBidi" w:hAnsiTheme="majorBidi" w:cstheme="majorBidi" w:hint="cs"/>
          <w:sz w:val="32"/>
          <w:szCs w:val="32"/>
          <w:rtl/>
        </w:rPr>
        <w:t>כמה שיעור סכך פסול פוסל בסוכה, באמצע ומן הצד.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DE5D0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DE5D00">
        <w:rPr>
          <w:rFonts w:asciiTheme="majorBidi" w:hAnsiTheme="majorBidi" w:cstheme="majorBidi" w:hint="cs"/>
          <w:sz w:val="32"/>
          <w:szCs w:val="32"/>
          <w:rtl/>
        </w:rPr>
        <w:t>סוכה יז: - לא: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DE5D00">
        <w:rPr>
          <w:rFonts w:asciiTheme="majorBidi" w:hAnsiTheme="majorBidi" w:cstheme="majorBidi" w:hint="cs"/>
          <w:sz w:val="32"/>
          <w:szCs w:val="32"/>
          <w:rtl/>
        </w:rPr>
        <w:t>ד' אדר ב'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DE5D00">
        <w:rPr>
          <w:rFonts w:hint="cs"/>
          <w:rtl/>
        </w:rPr>
        <w:t>לרב הונא באמצע הגג פסולה גם לרבי יעקב, ולמסקנא בכל גווני לר' יעקב כשר ולרבנן פסול. וברב נחמן מסתפקת הגמ' אם על שפת הגג כשרה לכו"ע.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DE5D00">
        <w:rPr>
          <w:rFonts w:hint="cs"/>
          <w:rtl/>
        </w:rPr>
        <w:t>טפח, ומעמידו סמוך לסיום הדפנות. ולריב"ל, בכמין גאם מעמיד טפח שוחק בפחות מג' סמוך לגאם, ובכמין מבוי יעמיד פס ארבעה ומשהו בפחות מג' סמוך לדופן.</w:t>
      </w:r>
    </w:p>
    <w:p w:rsidR="003C7D1A" w:rsidRDefault="003C7D1A" w:rsidP="00DE5D00">
      <w:pPr>
        <w:rPr>
          <w:rtl/>
        </w:rPr>
      </w:pPr>
      <w:r>
        <w:rPr>
          <w:rFonts w:hint="cs"/>
          <w:rtl/>
        </w:rPr>
        <w:t xml:space="preserve">ג. </w:t>
      </w:r>
      <w:r w:rsidR="00DE5D00">
        <w:rPr>
          <w:rFonts w:hint="cs"/>
          <w:rtl/>
        </w:rPr>
        <w:t>פנימית אינה סוכה וחייבת במזוזה, דדר בה כל השנה. החיצונה סוכה ופטורה מן המזוזה, שאינו דר בה, ולא הויא כבית שער לפנימית, כיון דלא קביעא.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DE5D00">
        <w:rPr>
          <w:rFonts w:hint="cs"/>
          <w:rtl/>
        </w:rPr>
        <w:t>לרב נחמן כשרה, לרב חסדא ורבה בר רב הונא פסולה.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DE5D00">
        <w:rPr>
          <w:rFonts w:hint="cs"/>
          <w:rtl/>
        </w:rPr>
        <w:t>מח' רבי יוסי ורבנן, לרבי יוסי אין דינו כחבילה ולרבנן דינו כחבילה.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ו. </w:t>
      </w:r>
      <w:r w:rsidR="00DE5D00">
        <w:rPr>
          <w:rFonts w:hint="cs"/>
          <w:rtl/>
        </w:rPr>
        <w:t>לרב פפא דפרוץ כעומד כשרה. לרב הונא בריה דרב יהושע, צריך להעדיף סכך כשר שיהיה יותר מחצי, או שירבה סכך כשר בכוון הפוך מכוון השפודים.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DE5D00">
        <w:rPr>
          <w:rFonts w:hint="cs"/>
          <w:rtl/>
        </w:rPr>
        <w:t xml:space="preserve">לשמואל ורבנן דבי רב </w:t>
      </w:r>
      <w:r w:rsidR="00DE5D00">
        <w:rPr>
          <w:rtl/>
        </w:rPr>
        <w:t>–</w:t>
      </w:r>
      <w:r w:rsidR="00DE5D00">
        <w:rPr>
          <w:rFonts w:hint="cs"/>
          <w:rtl/>
        </w:rPr>
        <w:t xml:space="preserve"> באמצע ד"ט ובצד ד"א, ולרב ורבה גם באמצע בארבע אמות.</w:t>
      </w:r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3C7D1A"/>
    <w:rsid w:val="004049B1"/>
    <w:rsid w:val="00474EB0"/>
    <w:rsid w:val="00621BC0"/>
    <w:rsid w:val="008A335F"/>
    <w:rsid w:val="00960CE7"/>
    <w:rsid w:val="00987EA6"/>
    <w:rsid w:val="009A7C14"/>
    <w:rsid w:val="00B032D3"/>
    <w:rsid w:val="00DE5D00"/>
    <w:rsid w:val="00E3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2313B0-D1E9-43BB-BD73-862F271C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426</Words>
  <Characters>1597</Characters>
  <Application>Microsoft Office Word</Application>
  <DocSecurity>0</DocSecurity>
  <Lines>42</Lines>
  <Paragraphs>43</Paragraphs>
  <ScaleCrop>false</ScaleCrop>
  <Company/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4</cp:revision>
  <dcterms:created xsi:type="dcterms:W3CDTF">2014-02-18T08:30:00Z</dcterms:created>
  <dcterms:modified xsi:type="dcterms:W3CDTF">2014-03-05T07:39:00Z</dcterms:modified>
</cp:coreProperties>
</file>