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EB7EA3" w:rsidP="004A451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סוכה</w:t>
      </w:r>
      <w:bookmarkStart w:id="0" w:name="_GoBack"/>
      <w:bookmarkEnd w:id="0"/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A451D">
        <w:rPr>
          <w:rFonts w:asciiTheme="majorBidi" w:hAnsiTheme="majorBidi" w:cstheme="majorBidi" w:hint="cs"/>
          <w:sz w:val="32"/>
          <w:szCs w:val="32"/>
          <w:rtl/>
        </w:rPr>
        <w:t>יז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4A451D">
        <w:rPr>
          <w:rFonts w:asciiTheme="majorBidi" w:hAnsiTheme="majorBidi" w:cstheme="majorBidi" w:hint="cs"/>
          <w:sz w:val="32"/>
          <w:szCs w:val="32"/>
          <w:rtl/>
        </w:rPr>
        <w:t>לא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4A45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4A451D">
        <w:rPr>
          <w:rFonts w:asciiTheme="majorBidi" w:hAnsiTheme="majorBidi" w:cstheme="majorBidi" w:hint="cs"/>
          <w:sz w:val="32"/>
          <w:szCs w:val="32"/>
          <w:rtl/>
        </w:rPr>
        <w:t>סוכה משופעת כמין צריף, באיזה אופן כשרה ובאיזה אופן פסולה.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4A451D">
        <w:rPr>
          <w:rFonts w:asciiTheme="majorBidi" w:hAnsiTheme="majorBidi" w:cstheme="majorBidi" w:hint="cs"/>
          <w:sz w:val="32"/>
          <w:szCs w:val="32"/>
          <w:rtl/>
        </w:rPr>
        <w:t>הניח את הסכך על כרעי המטה או ע"ג שיפודי ברזל, האם הסוכה כשרה או 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4A451D">
        <w:rPr>
          <w:rFonts w:asciiTheme="majorBidi" w:hAnsiTheme="majorBidi" w:cstheme="majorBidi" w:hint="cs"/>
          <w:sz w:val="32"/>
          <w:szCs w:val="32"/>
          <w:rtl/>
        </w:rPr>
        <w:t>האם בהמה יכולה לשמש כדופן לסוכה.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4A451D">
        <w:rPr>
          <w:rFonts w:asciiTheme="majorBidi" w:hAnsiTheme="majorBidi" w:cstheme="majorBidi" w:hint="cs"/>
          <w:sz w:val="32"/>
          <w:szCs w:val="32"/>
          <w:rtl/>
        </w:rPr>
        <w:t>האם חתן חייב בסוכה בשבעת ימי הנישואין.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4A451D">
        <w:rPr>
          <w:rFonts w:asciiTheme="majorBidi" w:hAnsiTheme="majorBidi" w:cstheme="majorBidi" w:hint="cs"/>
          <w:sz w:val="32"/>
          <w:szCs w:val="32"/>
          <w:rtl/>
        </w:rPr>
        <w:t>האם מועיל לעשות סוכה בחולו של מועד.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4A451D">
        <w:rPr>
          <w:rFonts w:asciiTheme="majorBidi" w:hAnsiTheme="majorBidi" w:cstheme="majorBidi" w:hint="cs"/>
          <w:sz w:val="32"/>
          <w:szCs w:val="32"/>
          <w:rtl/>
        </w:rPr>
        <w:t>הישן בסוכה ונכנס לביתו לישון מפני הגשמים, האם צריך לחזור אליה לאחר שפסקו הגשמים.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4A451D">
        <w:rPr>
          <w:rFonts w:asciiTheme="majorBidi" w:hAnsiTheme="majorBidi" w:cstheme="majorBidi" w:hint="cs"/>
          <w:sz w:val="32"/>
          <w:szCs w:val="32"/>
          <w:rtl/>
        </w:rPr>
        <w:t>הגוזל קורה והשתמש בה לסוכתו, האם צריך להחזיר אותה בעצמה, או שיכול להחזיר את דמיה.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4A451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4A451D">
        <w:rPr>
          <w:rFonts w:asciiTheme="majorBidi" w:hAnsiTheme="majorBidi" w:cstheme="majorBidi" w:hint="cs"/>
          <w:sz w:val="32"/>
          <w:szCs w:val="32"/>
          <w:rtl/>
        </w:rPr>
        <w:t>סוכה לא: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A451D">
        <w:rPr>
          <w:rFonts w:asciiTheme="majorBidi" w:hAnsiTheme="majorBidi" w:cstheme="majorBidi" w:hint="cs"/>
          <w:sz w:val="32"/>
          <w:szCs w:val="32"/>
          <w:rtl/>
        </w:rPr>
        <w:t xml:space="preserve">- מה: 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יתקיים בס"ד ביום חמישי </w:t>
      </w:r>
      <w:r w:rsidR="004A451D">
        <w:rPr>
          <w:rFonts w:asciiTheme="majorBidi" w:hAnsiTheme="majorBidi" w:cstheme="majorBidi" w:hint="cs"/>
          <w:sz w:val="32"/>
          <w:szCs w:val="32"/>
          <w:rtl/>
        </w:rPr>
        <w:t>י"ח אדר ב'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87EA6" w:rsidRDefault="00987EA6" w:rsidP="003C7D1A">
      <w:pPr>
        <w:rPr>
          <w:rtl/>
        </w:rPr>
      </w:pPr>
      <w:r>
        <w:rPr>
          <w:rFonts w:hint="cs"/>
          <w:rtl/>
        </w:rPr>
        <w:t xml:space="preserve">א. </w:t>
      </w:r>
      <w:r w:rsidR="004A451D">
        <w:rPr>
          <w:rFonts w:hint="cs"/>
          <w:rtl/>
        </w:rPr>
        <w:t>מחלוקת רבי אליעזר ורבנן, ור"א דפוסל מודה ביש בה טפח למטה או בגג שהיא כשרה. [וקיי"ל כר"א משום דבגמ' אפכינן ר"א לחכמים].</w:t>
      </w:r>
    </w:p>
    <w:p w:rsidR="004A451D" w:rsidRDefault="00E363EC" w:rsidP="004A451D">
      <w:pPr>
        <w:rPr>
          <w:rtl/>
        </w:rPr>
      </w:pPr>
      <w:r>
        <w:rPr>
          <w:rFonts w:hint="cs"/>
          <w:rtl/>
        </w:rPr>
        <w:t xml:space="preserve">ב. </w:t>
      </w:r>
      <w:r w:rsidR="004A451D">
        <w:rPr>
          <w:rFonts w:hint="cs"/>
          <w:rtl/>
        </w:rPr>
        <w:t>לת"ק כשרה, ולרבי יהודה בכרעי המטה פסולה ובשיפודי ברזל מח' אמוראים, דלטעם שאין לה קבע כשרה, ולטעם שמעמיד במקבל טומאה פסולה.</w:t>
      </w:r>
    </w:p>
    <w:p w:rsidR="003C7D1A" w:rsidRDefault="003C7D1A" w:rsidP="004A451D">
      <w:pPr>
        <w:rPr>
          <w:rtl/>
        </w:rPr>
      </w:pPr>
      <w:r>
        <w:rPr>
          <w:rFonts w:hint="cs"/>
          <w:rtl/>
        </w:rPr>
        <w:t xml:space="preserve">ג. </w:t>
      </w:r>
      <w:r w:rsidR="004A451D">
        <w:rPr>
          <w:rFonts w:hint="cs"/>
          <w:rtl/>
        </w:rPr>
        <w:t>לרבי יהודה מהני</w:t>
      </w:r>
      <w:r w:rsidR="004A451D">
        <w:rPr>
          <w:rFonts w:hint="cs"/>
          <w:rtl/>
        </w:rPr>
        <w:t>. ולר"מ לא, [ואפי' קשורה שלא תברח וגדולה שלא יתמעט הדופן משיעורו], כיון שמחיצה העשויה ברוח או שאינה בידי אדם, אינה מחיצה.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ד. </w:t>
      </w:r>
      <w:r w:rsidR="004A451D">
        <w:rPr>
          <w:rFonts w:hint="cs"/>
          <w:rtl/>
        </w:rPr>
        <w:t>מבואר בגמ' שפטור, אא"כ עיילי רבים דלמ"ד משום יחוד חייב, ולמ"ד משום צער חתן פטור.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ה. </w:t>
      </w:r>
      <w:r w:rsidR="004A451D">
        <w:rPr>
          <w:rFonts w:hint="cs"/>
          <w:rtl/>
        </w:rPr>
        <w:t>אם לא בנה כלל, לר"א אין מועיל ולרבנן מועיל, ואם בנה ונפלה, מהני לכו"ע.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ו. </w:t>
      </w:r>
      <w:r w:rsidR="004A451D">
        <w:rPr>
          <w:rFonts w:hint="cs"/>
          <w:rtl/>
        </w:rPr>
        <w:t>א"צ לחזור אלא אם ניעור ועלה עמוד השחר.</w:t>
      </w:r>
    </w:p>
    <w:p w:rsidR="003C7D1A" w:rsidRPr="00987EA6" w:rsidRDefault="003C7D1A" w:rsidP="00987EA6">
      <w:r>
        <w:rPr>
          <w:rFonts w:hint="cs"/>
          <w:rtl/>
        </w:rPr>
        <w:t xml:space="preserve">ז. </w:t>
      </w:r>
      <w:r w:rsidR="004A451D">
        <w:rPr>
          <w:rFonts w:hint="cs"/>
          <w:rtl/>
        </w:rPr>
        <w:t>בימי החג מחזיר דמיה, ולאחר החג מחזיר אותה אא"כ חיברה בטיט.</w:t>
      </w:r>
    </w:p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287EE9"/>
    <w:rsid w:val="003C7D1A"/>
    <w:rsid w:val="004049B1"/>
    <w:rsid w:val="00474EB0"/>
    <w:rsid w:val="004A451D"/>
    <w:rsid w:val="008A335F"/>
    <w:rsid w:val="00960CE7"/>
    <w:rsid w:val="00987EA6"/>
    <w:rsid w:val="009A7C14"/>
    <w:rsid w:val="00E363EC"/>
    <w:rsid w:val="00EB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65A605-C172-4DD9-94B2-413B81F2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400</Words>
  <Characters>1496</Characters>
  <Application>Microsoft Office Word</Application>
  <DocSecurity>0</DocSecurity>
  <Lines>39</Lines>
  <Paragraphs>40</Paragraphs>
  <ScaleCrop>false</ScaleCrop>
  <Company/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4</cp:revision>
  <cp:lastPrinted>2014-03-05T07:38:00Z</cp:lastPrinted>
  <dcterms:created xsi:type="dcterms:W3CDTF">2014-03-05T07:28:00Z</dcterms:created>
  <dcterms:modified xsi:type="dcterms:W3CDTF">2014-03-05T07:39:00Z</dcterms:modified>
</cp:coreProperties>
</file>