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BE0AA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BE0AA0">
        <w:rPr>
          <w:rFonts w:asciiTheme="majorBidi" w:hAnsiTheme="majorBidi" w:cstheme="majorBidi" w:hint="cs"/>
          <w:sz w:val="32"/>
          <w:szCs w:val="32"/>
          <w:rtl/>
        </w:rPr>
        <w:t>נה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BE0AA0">
        <w:rPr>
          <w:rFonts w:asciiTheme="majorBidi" w:hAnsiTheme="majorBidi" w:cstheme="majorBidi" w:hint="cs"/>
          <w:sz w:val="32"/>
          <w:szCs w:val="32"/>
          <w:rtl/>
        </w:rPr>
        <w:t>סט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A1539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15396">
        <w:rPr>
          <w:rFonts w:asciiTheme="majorBidi" w:hAnsiTheme="majorBidi" w:cstheme="majorBidi" w:hint="cs"/>
          <w:sz w:val="32"/>
          <w:szCs w:val="32"/>
          <w:rtl/>
        </w:rPr>
        <w:t>האוכל שלמים בליל היום השלישי להקרבתו, האם חייב להביא קרבן</w:t>
      </w:r>
      <w:r w:rsidR="000842DC">
        <w:rPr>
          <w:rFonts w:asciiTheme="majorBidi" w:hAnsiTheme="majorBidi" w:cstheme="majorBidi" w:hint="cs"/>
          <w:sz w:val="32"/>
          <w:szCs w:val="32"/>
          <w:rtl/>
        </w:rPr>
        <w:t xml:space="preserve"> על אכילת נותר</w:t>
      </w:r>
      <w:r w:rsidR="00A1539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300E67" w:rsidRDefault="00300E67" w:rsidP="00300E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מה הדין אם קיצרו את המזבח ונשאר במקומו שטח פנוי בחלק הצפוני, האם יכול לשחוט בו קדשי קדשים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300E67" w:rsidRDefault="00300E67" w:rsidP="00300E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300E67" w:rsidP="00300E6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 xml:space="preserve">כמה היה גובה </w:t>
      </w:r>
      <w:r w:rsidR="00E90802">
        <w:rPr>
          <w:rFonts w:asciiTheme="majorBidi" w:hAnsiTheme="majorBidi" w:cstheme="majorBidi" w:hint="cs"/>
          <w:sz w:val="32"/>
          <w:szCs w:val="32"/>
          <w:rtl/>
        </w:rPr>
        <w:t>המזבח ו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 xml:space="preserve">קלעי החצר </w:t>
      </w:r>
      <w:r w:rsidR="00E90802">
        <w:rPr>
          <w:rFonts w:asciiTheme="majorBidi" w:hAnsiTheme="majorBidi" w:cstheme="majorBidi" w:hint="cs"/>
          <w:sz w:val="32"/>
          <w:szCs w:val="32"/>
          <w:rtl/>
        </w:rPr>
        <w:t>ש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>במשכן.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300E67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>האם מידות המזבח מעכבות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300E67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0842DC">
        <w:rPr>
          <w:rFonts w:asciiTheme="majorBidi" w:hAnsiTheme="majorBidi" w:cstheme="majorBidi" w:hint="cs"/>
          <w:sz w:val="32"/>
          <w:szCs w:val="32"/>
          <w:rtl/>
        </w:rPr>
        <w:t>מאיזו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 xml:space="preserve"> דרך באים הכהנים לנסך את היין על המזבח.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300E67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>האם הבדלה בחטאת העוף פסולה או כשרה לכתחילה או בדיעבד.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71F80" w:rsidRDefault="00300E67" w:rsidP="00471F8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894FD0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71F80">
        <w:rPr>
          <w:rFonts w:asciiTheme="majorBidi" w:hAnsiTheme="majorBidi" w:cstheme="majorBidi" w:hint="cs"/>
          <w:sz w:val="32"/>
          <w:szCs w:val="32"/>
          <w:rtl/>
        </w:rPr>
        <w:t>מליקה ביד שמאל או בזר או ע"י סכין, מה דינה לגבי טומאת בית הבליעה.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E0AA0" w:rsidRPr="00795C62" w:rsidRDefault="00BE0AA0" w:rsidP="00BE0AA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זבחים סט: - פג: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כ"ב תמוז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A15396">
      <w:pPr>
        <w:rPr>
          <w:rtl/>
        </w:rPr>
      </w:pPr>
      <w:r>
        <w:rPr>
          <w:rFonts w:hint="cs"/>
          <w:rtl/>
        </w:rPr>
        <w:t>א.</w:t>
      </w:r>
      <w:r w:rsidR="00A15396">
        <w:rPr>
          <w:rFonts w:hint="cs"/>
          <w:rtl/>
        </w:rPr>
        <w:t xml:space="preserve"> לחזקיה אינו חייב קרבן כיון שלא הגיע זמן שריפתו, ולריו"ח חייב קרבן כיון שנדחה מאכילה</w:t>
      </w:r>
      <w:r w:rsidR="00471F80">
        <w:rPr>
          <w:rFonts w:hint="cs"/>
          <w:rtl/>
        </w:rPr>
        <w:t>.</w:t>
      </w:r>
    </w:p>
    <w:p w:rsidR="00300E67" w:rsidRDefault="00300E67" w:rsidP="00977BED">
      <w:pPr>
        <w:rPr>
          <w:rtl/>
        </w:rPr>
      </w:pPr>
      <w:r>
        <w:rPr>
          <w:rFonts w:hint="cs"/>
          <w:rtl/>
        </w:rPr>
        <w:t xml:space="preserve">ב. </w:t>
      </w:r>
      <w:r w:rsidR="00977BED">
        <w:rPr>
          <w:rFonts w:hint="cs"/>
          <w:rtl/>
        </w:rPr>
        <w:t>לרבי יוסי</w:t>
      </w:r>
      <w:r>
        <w:rPr>
          <w:rFonts w:hint="cs"/>
          <w:rtl/>
        </w:rPr>
        <w:t xml:space="preserve"> שכל המזבח בצפון שחיטתו כשרה, </w:t>
      </w:r>
      <w:r w:rsidR="00977BED">
        <w:rPr>
          <w:rFonts w:hint="cs"/>
          <w:rtl/>
        </w:rPr>
        <w:t>ולרבי יוסי ברבי יהודה</w:t>
      </w:r>
      <w:r>
        <w:rPr>
          <w:rFonts w:hint="cs"/>
          <w:rtl/>
        </w:rPr>
        <w:t xml:space="preserve"> </w:t>
      </w:r>
      <w:r w:rsidR="00977BED">
        <w:rPr>
          <w:rFonts w:hint="cs"/>
          <w:rtl/>
        </w:rPr>
        <w:t>ש</w:t>
      </w:r>
      <w:bookmarkStart w:id="0" w:name="_GoBack"/>
      <w:bookmarkEnd w:id="0"/>
      <w:r>
        <w:rPr>
          <w:rFonts w:hint="cs"/>
          <w:rtl/>
        </w:rPr>
        <w:t>כולו בדרום פסולה.</w:t>
      </w:r>
    </w:p>
    <w:p w:rsidR="00471F80" w:rsidRDefault="00300E67" w:rsidP="00AE2ED1">
      <w:pPr>
        <w:rPr>
          <w:rtl/>
        </w:rPr>
      </w:pPr>
      <w:r>
        <w:rPr>
          <w:rFonts w:hint="cs"/>
          <w:rtl/>
        </w:rPr>
        <w:t>ג</w:t>
      </w:r>
      <w:r w:rsidR="00471F80">
        <w:rPr>
          <w:rFonts w:hint="cs"/>
          <w:rtl/>
        </w:rPr>
        <w:t xml:space="preserve">. לרבי יהודה </w:t>
      </w:r>
      <w:r w:rsidR="00AE2ED1">
        <w:rPr>
          <w:rFonts w:hint="cs"/>
          <w:rtl/>
        </w:rPr>
        <w:t>מזבח ג'</w:t>
      </w:r>
      <w:r w:rsidR="00A75981">
        <w:rPr>
          <w:rFonts w:hint="cs"/>
          <w:rtl/>
        </w:rPr>
        <w:t xml:space="preserve"> ו</w:t>
      </w:r>
      <w:r w:rsidR="00471F80">
        <w:rPr>
          <w:rFonts w:hint="cs"/>
          <w:rtl/>
        </w:rPr>
        <w:t>קלעים ה'</w:t>
      </w:r>
      <w:r w:rsidR="00AE2ED1">
        <w:rPr>
          <w:rFonts w:hint="cs"/>
          <w:rtl/>
        </w:rPr>
        <w:t>.</w:t>
      </w:r>
      <w:r w:rsidR="00471F80">
        <w:rPr>
          <w:rFonts w:hint="cs"/>
          <w:rtl/>
        </w:rPr>
        <w:t xml:space="preserve"> לרבי יוסי </w:t>
      </w:r>
      <w:r w:rsidR="00AE2ED1">
        <w:rPr>
          <w:rFonts w:hint="cs"/>
          <w:rtl/>
        </w:rPr>
        <w:t xml:space="preserve">מזבח י' </w:t>
      </w:r>
      <w:r w:rsidR="00A75981">
        <w:rPr>
          <w:rFonts w:hint="cs"/>
          <w:rtl/>
        </w:rPr>
        <w:t>ו</w:t>
      </w:r>
      <w:r w:rsidR="00471F80">
        <w:rPr>
          <w:rFonts w:hint="cs"/>
          <w:rtl/>
        </w:rPr>
        <w:t>קלעים ט"ו.</w:t>
      </w:r>
    </w:p>
    <w:p w:rsidR="00471F80" w:rsidRDefault="00300E67" w:rsidP="007A12BB">
      <w:pPr>
        <w:rPr>
          <w:rtl/>
        </w:rPr>
      </w:pPr>
      <w:r>
        <w:rPr>
          <w:rFonts w:hint="cs"/>
          <w:rtl/>
        </w:rPr>
        <w:t>ד</w:t>
      </w:r>
      <w:r w:rsidR="00471F80">
        <w:rPr>
          <w:rFonts w:hint="cs"/>
          <w:rtl/>
        </w:rPr>
        <w:t>. מעכב רק אמה על אמה כ</w:t>
      </w:r>
      <w:r w:rsidR="007A12BB">
        <w:rPr>
          <w:rFonts w:hint="cs"/>
          <w:rtl/>
        </w:rPr>
        <w:t>מידת</w:t>
      </w:r>
      <w:r w:rsidR="00471F80">
        <w:rPr>
          <w:rFonts w:hint="cs"/>
          <w:rtl/>
        </w:rPr>
        <w:t xml:space="preserve"> </w:t>
      </w:r>
      <w:r w:rsidR="007A12BB">
        <w:rPr>
          <w:rFonts w:hint="cs"/>
          <w:rtl/>
        </w:rPr>
        <w:t>ה</w:t>
      </w:r>
      <w:r w:rsidR="00471F80">
        <w:rPr>
          <w:rFonts w:hint="cs"/>
          <w:rtl/>
        </w:rPr>
        <w:t>מערכה במזבח של משה.</w:t>
      </w:r>
    </w:p>
    <w:p w:rsidR="00471F80" w:rsidRDefault="00300E67" w:rsidP="005301E0">
      <w:pPr>
        <w:rPr>
          <w:rtl/>
        </w:rPr>
      </w:pPr>
      <w:r>
        <w:rPr>
          <w:rFonts w:hint="cs"/>
          <w:rtl/>
        </w:rPr>
        <w:t>ה</w:t>
      </w:r>
      <w:r w:rsidR="00471F80">
        <w:rPr>
          <w:rFonts w:hint="cs"/>
          <w:rtl/>
        </w:rPr>
        <w:t>. כהן גדול שגם מקטיר מקיף דרך ימין בלי היין. וכהנים שזכו בפייס רק בניסוך באים דרך שמאל מיד למערב.</w:t>
      </w:r>
    </w:p>
    <w:p w:rsidR="00471F80" w:rsidRDefault="00300E67" w:rsidP="000842DC">
      <w:pPr>
        <w:rPr>
          <w:rtl/>
        </w:rPr>
      </w:pPr>
      <w:r>
        <w:rPr>
          <w:rFonts w:hint="cs"/>
          <w:rtl/>
        </w:rPr>
        <w:t>ו</w:t>
      </w:r>
      <w:r w:rsidR="00471F80">
        <w:rPr>
          <w:rFonts w:hint="cs"/>
          <w:rtl/>
        </w:rPr>
        <w:t>. לתנא דמתני' פסולה. ל</w:t>
      </w:r>
      <w:r w:rsidR="000842DC">
        <w:rPr>
          <w:rFonts w:hint="cs"/>
          <w:rtl/>
        </w:rPr>
        <w:t xml:space="preserve">ראב"ש כשרה בדיעבד. [ויש בגמ' שיטה </w:t>
      </w:r>
      <w:r w:rsidR="00471F80">
        <w:rPr>
          <w:rFonts w:hint="cs"/>
          <w:rtl/>
        </w:rPr>
        <w:t>בדעתו שכשרה לכתחילה</w:t>
      </w:r>
      <w:r w:rsidR="000842DC">
        <w:rPr>
          <w:rFonts w:hint="cs"/>
          <w:rtl/>
        </w:rPr>
        <w:t>]</w:t>
      </w:r>
      <w:r w:rsidR="00471F80">
        <w:rPr>
          <w:rFonts w:hint="cs"/>
          <w:rtl/>
        </w:rPr>
        <w:t>.</w:t>
      </w:r>
    </w:p>
    <w:p w:rsidR="00471F80" w:rsidRDefault="00300E67" w:rsidP="00300E67">
      <w:r>
        <w:rPr>
          <w:rFonts w:hint="cs"/>
          <w:rtl/>
        </w:rPr>
        <w:t>ז</w:t>
      </w:r>
      <w:r w:rsidR="00471F80">
        <w:rPr>
          <w:rFonts w:hint="cs"/>
          <w:rtl/>
        </w:rPr>
        <w:t>. שמאל אין מטמא, סכין מטמא</w:t>
      </w:r>
      <w:r w:rsidR="000842DC">
        <w:rPr>
          <w:rFonts w:hint="cs"/>
          <w:rtl/>
        </w:rPr>
        <w:t>.</w:t>
      </w:r>
      <w:r w:rsidR="00471F80">
        <w:rPr>
          <w:rFonts w:hint="cs"/>
          <w:rtl/>
        </w:rPr>
        <w:t xml:space="preserve"> ע"י זר</w:t>
      </w:r>
      <w:r w:rsidR="000842DC">
        <w:rPr>
          <w:rFonts w:hint="cs"/>
          <w:rtl/>
        </w:rPr>
        <w:t xml:space="preserve"> -</w:t>
      </w:r>
      <w:r w:rsidR="00471F80">
        <w:rPr>
          <w:rFonts w:hint="cs"/>
          <w:rtl/>
        </w:rPr>
        <w:t xml:space="preserve"> </w:t>
      </w:r>
      <w:r w:rsidR="000842DC">
        <w:rPr>
          <w:rFonts w:hint="cs"/>
          <w:rtl/>
        </w:rPr>
        <w:t>לרב מטמא לרבי יוחנן אינו מטמא</w:t>
      </w:r>
      <w:r w:rsidR="00471F80">
        <w:rPr>
          <w:rFonts w:hint="cs"/>
          <w:rtl/>
        </w:rPr>
        <w:t>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842DC"/>
    <w:rsid w:val="00300E67"/>
    <w:rsid w:val="00373529"/>
    <w:rsid w:val="003940F7"/>
    <w:rsid w:val="00471F80"/>
    <w:rsid w:val="004E2F37"/>
    <w:rsid w:val="005301E0"/>
    <w:rsid w:val="0068653D"/>
    <w:rsid w:val="00754108"/>
    <w:rsid w:val="007822C2"/>
    <w:rsid w:val="007A12BB"/>
    <w:rsid w:val="00894FD0"/>
    <w:rsid w:val="008B3A5B"/>
    <w:rsid w:val="00951EB2"/>
    <w:rsid w:val="00977BED"/>
    <w:rsid w:val="00A15396"/>
    <w:rsid w:val="00A75981"/>
    <w:rsid w:val="00AE2ED1"/>
    <w:rsid w:val="00B23F72"/>
    <w:rsid w:val="00B47B7A"/>
    <w:rsid w:val="00B66811"/>
    <w:rsid w:val="00B704B8"/>
    <w:rsid w:val="00B96736"/>
    <w:rsid w:val="00BB7D1D"/>
    <w:rsid w:val="00BE0AA0"/>
    <w:rsid w:val="00C563FA"/>
    <w:rsid w:val="00E9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80FC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300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13</cp:revision>
  <cp:lastPrinted>2018-05-22T15:18:00Z</cp:lastPrinted>
  <dcterms:created xsi:type="dcterms:W3CDTF">2018-06-19T14:48:00Z</dcterms:created>
  <dcterms:modified xsi:type="dcterms:W3CDTF">2018-06-20T06:57:00Z</dcterms:modified>
</cp:coreProperties>
</file>