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  <w:bookmarkStart w:id="0" w:name="_GoBack"/>
      <w:bookmarkEnd w:id="0"/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B56277" w:rsidP="00E23651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מנחות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23651">
        <w:rPr>
          <w:rFonts w:asciiTheme="majorBidi" w:hAnsiTheme="majorBidi" w:cstheme="majorBidi" w:hint="cs"/>
          <w:sz w:val="32"/>
          <w:szCs w:val="32"/>
          <w:rtl/>
        </w:rPr>
        <w:t>קד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E23651">
        <w:rPr>
          <w:rFonts w:asciiTheme="majorBidi" w:hAnsiTheme="majorBidi" w:cstheme="majorBidi" w:hint="cs"/>
          <w:sz w:val="32"/>
          <w:szCs w:val="32"/>
          <w:rtl/>
        </w:rPr>
        <w:t>חולין ט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125EB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9E41D7">
        <w:rPr>
          <w:rFonts w:asciiTheme="majorBidi" w:hAnsiTheme="majorBidi" w:cstheme="majorBidi" w:hint="cs"/>
          <w:sz w:val="32"/>
          <w:szCs w:val="32"/>
          <w:rtl/>
        </w:rPr>
        <w:t>האומר הרי עלי יין או שמן</w:t>
      </w:r>
      <w:r w:rsidR="00125EB4">
        <w:rPr>
          <w:rFonts w:asciiTheme="majorBidi" w:hAnsiTheme="majorBidi" w:cstheme="majorBidi" w:hint="cs"/>
          <w:sz w:val="32"/>
          <w:szCs w:val="32"/>
          <w:rtl/>
        </w:rPr>
        <w:t>,</w:t>
      </w:r>
      <w:r w:rsidR="009E41D7">
        <w:rPr>
          <w:rFonts w:asciiTheme="majorBidi" w:hAnsiTheme="majorBidi" w:cstheme="majorBidi" w:hint="cs"/>
          <w:sz w:val="32"/>
          <w:szCs w:val="32"/>
          <w:rtl/>
        </w:rPr>
        <w:t xml:space="preserve"> מהי הכמות ש</w:t>
      </w:r>
      <w:r w:rsidR="00125EB4">
        <w:rPr>
          <w:rFonts w:asciiTheme="majorBidi" w:hAnsiTheme="majorBidi" w:cstheme="majorBidi" w:hint="cs"/>
          <w:sz w:val="32"/>
          <w:szCs w:val="32"/>
          <w:rtl/>
        </w:rPr>
        <w:t>צריך</w:t>
      </w:r>
      <w:r w:rsidR="009E41D7">
        <w:rPr>
          <w:rFonts w:asciiTheme="majorBidi" w:hAnsiTheme="majorBidi" w:cstheme="majorBidi" w:hint="cs"/>
          <w:sz w:val="32"/>
          <w:szCs w:val="32"/>
          <w:rtl/>
        </w:rPr>
        <w:t xml:space="preserve"> להביא.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325D3">
        <w:rPr>
          <w:rFonts w:asciiTheme="majorBidi" w:hAnsiTheme="majorBidi" w:cstheme="majorBidi" w:hint="cs"/>
          <w:sz w:val="32"/>
          <w:szCs w:val="32"/>
          <w:rtl/>
        </w:rPr>
        <w:t>האו</w:t>
      </w:r>
      <w:r w:rsidR="009E41D7">
        <w:rPr>
          <w:rFonts w:asciiTheme="majorBidi" w:hAnsiTheme="majorBidi" w:cstheme="majorBidi" w:hint="cs"/>
          <w:sz w:val="32"/>
          <w:szCs w:val="32"/>
          <w:rtl/>
        </w:rPr>
        <w:t>מ</w:t>
      </w:r>
      <w:r w:rsidR="002325D3">
        <w:rPr>
          <w:rFonts w:asciiTheme="majorBidi" w:hAnsiTheme="majorBidi" w:cstheme="majorBidi" w:hint="cs"/>
          <w:sz w:val="32"/>
          <w:szCs w:val="32"/>
          <w:rtl/>
        </w:rPr>
        <w:t>ר</w:t>
      </w:r>
      <w:r w:rsidR="009E41D7">
        <w:rPr>
          <w:rFonts w:asciiTheme="majorBidi" w:hAnsiTheme="majorBidi" w:cstheme="majorBidi" w:hint="cs"/>
          <w:sz w:val="32"/>
          <w:szCs w:val="32"/>
          <w:rtl/>
        </w:rPr>
        <w:t xml:space="preserve"> הרי עלי עולה שאקריבנה בבית חוניו והקריבה שם, האם חייב כרת על שחוטי חוץ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9E41D7">
        <w:rPr>
          <w:rFonts w:asciiTheme="majorBidi" w:hAnsiTheme="majorBidi" w:cstheme="majorBidi" w:hint="cs"/>
          <w:sz w:val="32"/>
          <w:szCs w:val="32"/>
          <w:rtl/>
        </w:rPr>
        <w:t>האם מותר לידור נדר לטובת בדק הבית.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9E41D7">
        <w:rPr>
          <w:rFonts w:asciiTheme="majorBidi" w:hAnsiTheme="majorBidi" w:cstheme="majorBidi" w:hint="cs"/>
          <w:sz w:val="32"/>
          <w:szCs w:val="32"/>
          <w:rtl/>
        </w:rPr>
        <w:t>מצת כותי, האם מותר לאוכלה לשם מצת מצוה או בשאר ימי הפסח.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E41D7">
        <w:rPr>
          <w:rFonts w:asciiTheme="majorBidi" w:hAnsiTheme="majorBidi" w:cstheme="majorBidi" w:hint="cs"/>
          <w:sz w:val="32"/>
          <w:szCs w:val="32"/>
          <w:rtl/>
        </w:rPr>
        <w:t xml:space="preserve">מה דין כותי ועובד כוכבים וישראל </w:t>
      </w:r>
      <w:r w:rsidR="005E6CA9">
        <w:rPr>
          <w:rFonts w:asciiTheme="majorBidi" w:hAnsiTheme="majorBidi" w:cstheme="majorBidi" w:hint="cs"/>
          <w:sz w:val="32"/>
          <w:szCs w:val="32"/>
          <w:rtl/>
        </w:rPr>
        <w:t xml:space="preserve">מומר </w:t>
      </w:r>
      <w:r w:rsidR="009E41D7">
        <w:rPr>
          <w:rFonts w:asciiTheme="majorBidi" w:hAnsiTheme="majorBidi" w:cstheme="majorBidi" w:hint="cs"/>
          <w:sz w:val="32"/>
          <w:szCs w:val="32"/>
          <w:rtl/>
        </w:rPr>
        <w:t>הדרים במבוי, האם צריך לשכור מהם רשותם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173C2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E41D7">
        <w:rPr>
          <w:rFonts w:asciiTheme="majorBidi" w:hAnsiTheme="majorBidi" w:cstheme="majorBidi" w:hint="cs"/>
          <w:sz w:val="32"/>
          <w:szCs w:val="32"/>
          <w:rtl/>
        </w:rPr>
        <w:t>האם מותר לשחוט בסכין שהשתמשו ב</w:t>
      </w:r>
      <w:r w:rsidR="00173C2E">
        <w:rPr>
          <w:rFonts w:asciiTheme="majorBidi" w:hAnsiTheme="majorBidi" w:cstheme="majorBidi" w:hint="cs"/>
          <w:sz w:val="32"/>
          <w:szCs w:val="32"/>
          <w:rtl/>
        </w:rPr>
        <w:t>ה</w:t>
      </w:r>
      <w:r w:rsidR="009E41D7">
        <w:rPr>
          <w:rFonts w:asciiTheme="majorBidi" w:hAnsiTheme="majorBidi" w:cstheme="majorBidi" w:hint="cs"/>
          <w:sz w:val="32"/>
          <w:szCs w:val="32"/>
          <w:rtl/>
        </w:rPr>
        <w:t xml:space="preserve"> לעבודה זרה.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E41D7">
        <w:rPr>
          <w:rFonts w:asciiTheme="majorBidi" w:hAnsiTheme="majorBidi" w:cstheme="majorBidi" w:hint="cs"/>
          <w:sz w:val="32"/>
          <w:szCs w:val="32"/>
          <w:rtl/>
        </w:rPr>
        <w:t>מה דין הבהמה כשלא בדק השוחט את הסימנים לאחר השחיטה.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23651" w:rsidRDefault="00E23651" w:rsidP="00E23651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חולין ט: - כג: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י"ב טבת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tl/>
        </w:rPr>
      </w:pPr>
      <w:r>
        <w:rPr>
          <w:rFonts w:hint="cs"/>
          <w:rtl/>
        </w:rPr>
        <w:t xml:space="preserve">א. </w:t>
      </w:r>
      <w:r w:rsidR="006301BF">
        <w:rPr>
          <w:rFonts w:hint="cs"/>
          <w:rtl/>
        </w:rPr>
        <w:t>יין שלשה לוגין. שמן - לרבנן לוג, לרבי שלשה לוגין.</w:t>
      </w:r>
    </w:p>
    <w:p w:rsidR="006301BF" w:rsidRDefault="006301BF" w:rsidP="005301E0">
      <w:r>
        <w:rPr>
          <w:rFonts w:hint="cs"/>
          <w:rtl/>
        </w:rPr>
        <w:t>ב. לרב המנונא וריו"ח כן, לרבא לא.</w:t>
      </w:r>
    </w:p>
    <w:p w:rsidR="007822C2" w:rsidRDefault="006301BF" w:rsidP="00C603B7">
      <w:pPr>
        <w:rPr>
          <w:rtl/>
        </w:rPr>
      </w:pPr>
      <w:r>
        <w:rPr>
          <w:rFonts w:hint="cs"/>
          <w:rtl/>
        </w:rPr>
        <w:t xml:space="preserve">ג. </w:t>
      </w:r>
      <w:r w:rsidR="00C603B7">
        <w:rPr>
          <w:rFonts w:hint="cs"/>
          <w:rtl/>
        </w:rPr>
        <w:t>'</w:t>
      </w:r>
      <w:r>
        <w:rPr>
          <w:rFonts w:hint="cs"/>
          <w:rtl/>
        </w:rPr>
        <w:t>הרי עלי</w:t>
      </w:r>
      <w:r w:rsidR="00C603B7">
        <w:rPr>
          <w:rFonts w:hint="cs"/>
          <w:rtl/>
        </w:rPr>
        <w:t>'</w:t>
      </w:r>
      <w:r>
        <w:rPr>
          <w:rFonts w:hint="cs"/>
          <w:rtl/>
        </w:rPr>
        <w:t xml:space="preserve"> </w:t>
      </w:r>
      <w:r w:rsidR="00C603B7">
        <w:rPr>
          <w:rFonts w:hint="cs"/>
          <w:rtl/>
        </w:rPr>
        <w:t xml:space="preserve">לכו"ע </w:t>
      </w:r>
      <w:r>
        <w:rPr>
          <w:rFonts w:hint="cs"/>
          <w:rtl/>
        </w:rPr>
        <w:t>לא</w:t>
      </w:r>
      <w:r w:rsidR="00C603B7">
        <w:rPr>
          <w:rFonts w:hint="cs"/>
          <w:rtl/>
        </w:rPr>
        <w:t xml:space="preserve"> ראוי לידור</w:t>
      </w:r>
      <w:r>
        <w:rPr>
          <w:rFonts w:hint="cs"/>
          <w:rtl/>
        </w:rPr>
        <w:t xml:space="preserve">, </w:t>
      </w:r>
      <w:r w:rsidR="00C603B7">
        <w:rPr>
          <w:rFonts w:hint="cs"/>
          <w:rtl/>
        </w:rPr>
        <w:t>'</w:t>
      </w:r>
      <w:r>
        <w:rPr>
          <w:rFonts w:hint="cs"/>
          <w:rtl/>
        </w:rPr>
        <w:t>הרי זו</w:t>
      </w:r>
      <w:r w:rsidR="00C603B7">
        <w:rPr>
          <w:rFonts w:hint="cs"/>
          <w:rtl/>
        </w:rPr>
        <w:t>'</w:t>
      </w:r>
      <w:r>
        <w:rPr>
          <w:rFonts w:hint="cs"/>
          <w:rtl/>
        </w:rPr>
        <w:t xml:space="preserve"> לר"מ </w:t>
      </w:r>
      <w:r w:rsidR="00C603B7">
        <w:rPr>
          <w:rFonts w:hint="cs"/>
          <w:rtl/>
        </w:rPr>
        <w:t>ראוי שלא לידור</w:t>
      </w:r>
      <w:r w:rsidR="00125EB4">
        <w:rPr>
          <w:rFonts w:hint="cs"/>
          <w:rtl/>
        </w:rPr>
        <w:t>, לרב</w:t>
      </w:r>
      <w:r>
        <w:rPr>
          <w:rFonts w:hint="cs"/>
          <w:rtl/>
        </w:rPr>
        <w:t xml:space="preserve">י </w:t>
      </w:r>
      <w:r w:rsidR="00125EB4">
        <w:rPr>
          <w:rFonts w:hint="cs"/>
          <w:rtl/>
        </w:rPr>
        <w:t xml:space="preserve">יהודה </w:t>
      </w:r>
      <w:r w:rsidR="00C603B7">
        <w:rPr>
          <w:rFonts w:hint="cs"/>
          <w:rtl/>
        </w:rPr>
        <w:t>מותר לכתחילה.</w:t>
      </w:r>
    </w:p>
    <w:p w:rsidR="006301BF" w:rsidRDefault="006301BF" w:rsidP="00DD78D7">
      <w:pPr>
        <w:rPr>
          <w:rtl/>
        </w:rPr>
      </w:pPr>
      <w:r>
        <w:rPr>
          <w:rFonts w:hint="cs"/>
          <w:rtl/>
        </w:rPr>
        <w:t xml:space="preserve">ד. לת"ק ורשב"ג מותר, לרבי אליעזר כתב רש"י שאסור </w:t>
      </w:r>
      <w:r w:rsidR="00FD3E0D">
        <w:rPr>
          <w:rFonts w:hint="cs"/>
          <w:rtl/>
        </w:rPr>
        <w:t>בכל ימי החג מחשש חמץ</w:t>
      </w:r>
      <w:r>
        <w:rPr>
          <w:rFonts w:hint="cs"/>
          <w:rtl/>
        </w:rPr>
        <w:t>, (</w:t>
      </w:r>
      <w:r w:rsidR="00DD78D7">
        <w:rPr>
          <w:rFonts w:hint="cs"/>
          <w:rtl/>
        </w:rPr>
        <w:t>ועי"ש שדחה את</w:t>
      </w:r>
      <w:r>
        <w:rPr>
          <w:rFonts w:hint="cs"/>
          <w:rtl/>
        </w:rPr>
        <w:t xml:space="preserve"> </w:t>
      </w:r>
      <w:r w:rsidR="00DD78D7">
        <w:rPr>
          <w:rFonts w:hint="cs"/>
          <w:rtl/>
        </w:rPr>
        <w:t>ה</w:t>
      </w:r>
      <w:r>
        <w:rPr>
          <w:rFonts w:hint="cs"/>
          <w:rtl/>
        </w:rPr>
        <w:t xml:space="preserve">י"א שמותר לאוכלה בשאר ימים, </w:t>
      </w:r>
      <w:r w:rsidR="00DD78D7">
        <w:rPr>
          <w:rFonts w:hint="cs"/>
          <w:rtl/>
        </w:rPr>
        <w:t>אף ש</w:t>
      </w:r>
      <w:r w:rsidR="005E6CA9">
        <w:rPr>
          <w:rFonts w:hint="cs"/>
          <w:rtl/>
        </w:rPr>
        <w:t>כ</w:t>
      </w:r>
      <w:r w:rsidR="00DD78D7">
        <w:rPr>
          <w:rFonts w:hint="cs"/>
          <w:rtl/>
        </w:rPr>
        <w:t>ן הוא</w:t>
      </w:r>
      <w:r w:rsidR="005E6CA9">
        <w:rPr>
          <w:rFonts w:hint="cs"/>
          <w:rtl/>
        </w:rPr>
        <w:t xml:space="preserve"> </w:t>
      </w:r>
      <w:r w:rsidR="00FD3E0D">
        <w:rPr>
          <w:rFonts w:hint="cs"/>
          <w:rtl/>
        </w:rPr>
        <w:t xml:space="preserve">בפשטות </w:t>
      </w:r>
      <w:r w:rsidR="005E6CA9">
        <w:rPr>
          <w:rFonts w:hint="cs"/>
          <w:rtl/>
        </w:rPr>
        <w:t>לגירסת הגמ' שלפנינו</w:t>
      </w:r>
      <w:r w:rsidR="00FD3E0D">
        <w:rPr>
          <w:rFonts w:hint="cs"/>
          <w:rtl/>
        </w:rPr>
        <w:t xml:space="preserve"> ש</w:t>
      </w:r>
      <w:r w:rsidR="00DD78D7">
        <w:rPr>
          <w:rFonts w:hint="cs"/>
          <w:rtl/>
        </w:rPr>
        <w:t>אין יוצאין בה</w:t>
      </w:r>
      <w:r w:rsidR="00FD3E0D">
        <w:rPr>
          <w:rFonts w:hint="cs"/>
          <w:rtl/>
        </w:rPr>
        <w:t xml:space="preserve"> משום שימור</w:t>
      </w:r>
      <w:r w:rsidR="005E6CA9">
        <w:rPr>
          <w:rFonts w:hint="cs"/>
          <w:rtl/>
        </w:rPr>
        <w:t>).</w:t>
      </w:r>
    </w:p>
    <w:p w:rsidR="005E6CA9" w:rsidRDefault="005E6CA9" w:rsidP="00453762">
      <w:pPr>
        <w:rPr>
          <w:rtl/>
        </w:rPr>
      </w:pPr>
      <w:r>
        <w:rPr>
          <w:rFonts w:hint="cs"/>
          <w:rtl/>
        </w:rPr>
        <w:t xml:space="preserve">ה. כותי ועכו"ם צריך לשכור, ישראל מומר אם בפרהסיא שומר שבת, </w:t>
      </w:r>
      <w:r w:rsidR="00453762">
        <w:rPr>
          <w:rFonts w:hint="cs"/>
          <w:rtl/>
        </w:rPr>
        <w:t>צריך רק לבטל רשותו וא"צ לשכור ממנו</w:t>
      </w:r>
      <w:r>
        <w:rPr>
          <w:rFonts w:hint="cs"/>
          <w:rtl/>
        </w:rPr>
        <w:t>.</w:t>
      </w:r>
    </w:p>
    <w:p w:rsidR="005E6CA9" w:rsidRDefault="005E6CA9" w:rsidP="00453762">
      <w:pPr>
        <w:rPr>
          <w:rtl/>
        </w:rPr>
      </w:pPr>
      <w:r>
        <w:rPr>
          <w:rFonts w:hint="cs"/>
          <w:rtl/>
        </w:rPr>
        <w:t xml:space="preserve">ו. </w:t>
      </w:r>
      <w:r w:rsidR="00453762">
        <w:rPr>
          <w:rFonts w:hint="cs"/>
          <w:rtl/>
        </w:rPr>
        <w:t xml:space="preserve">בהמה בריאה </w:t>
      </w:r>
      <w:r>
        <w:rPr>
          <w:rFonts w:hint="cs"/>
          <w:rtl/>
        </w:rPr>
        <w:t xml:space="preserve">מותר </w:t>
      </w:r>
      <w:r w:rsidR="00453762">
        <w:rPr>
          <w:rFonts w:hint="cs"/>
          <w:rtl/>
        </w:rPr>
        <w:t xml:space="preserve">לשוחטה </w:t>
      </w:r>
      <w:r>
        <w:rPr>
          <w:rFonts w:hint="cs"/>
          <w:rtl/>
        </w:rPr>
        <w:t>ד</w:t>
      </w:r>
      <w:r w:rsidR="00453762">
        <w:rPr>
          <w:rFonts w:hint="cs"/>
          <w:rtl/>
        </w:rPr>
        <w:t xml:space="preserve">חשיב </w:t>
      </w:r>
      <w:r>
        <w:rPr>
          <w:rFonts w:hint="cs"/>
          <w:rtl/>
        </w:rPr>
        <w:t xml:space="preserve">מקלקל </w:t>
      </w:r>
      <w:r w:rsidR="00453762">
        <w:rPr>
          <w:rFonts w:hint="cs"/>
          <w:rtl/>
        </w:rPr>
        <w:t xml:space="preserve">אבל בהמה </w:t>
      </w:r>
      <w:r>
        <w:rPr>
          <w:rFonts w:hint="cs"/>
          <w:rtl/>
        </w:rPr>
        <w:t xml:space="preserve">מסוכנת </w:t>
      </w:r>
      <w:r w:rsidR="00453762">
        <w:rPr>
          <w:rFonts w:hint="cs"/>
          <w:rtl/>
        </w:rPr>
        <w:t xml:space="preserve">אסור </w:t>
      </w:r>
      <w:r>
        <w:rPr>
          <w:rFonts w:hint="cs"/>
          <w:rtl/>
        </w:rPr>
        <w:t>ד</w:t>
      </w:r>
      <w:r w:rsidR="00453762">
        <w:rPr>
          <w:rFonts w:hint="cs"/>
          <w:rtl/>
        </w:rPr>
        <w:t xml:space="preserve">הוי </w:t>
      </w:r>
      <w:r>
        <w:rPr>
          <w:rFonts w:hint="cs"/>
          <w:rtl/>
        </w:rPr>
        <w:t>מתקן</w:t>
      </w:r>
      <w:r w:rsidR="00453762">
        <w:rPr>
          <w:rFonts w:hint="cs"/>
          <w:rtl/>
        </w:rPr>
        <w:t>.</w:t>
      </w:r>
      <w:r>
        <w:rPr>
          <w:rFonts w:hint="cs"/>
          <w:rtl/>
        </w:rPr>
        <w:t xml:space="preserve"> ואם </w:t>
      </w:r>
      <w:r w:rsidR="00453762">
        <w:rPr>
          <w:rFonts w:hint="cs"/>
          <w:rtl/>
        </w:rPr>
        <w:t xml:space="preserve">מחמת השימוש בה </w:t>
      </w:r>
      <w:r>
        <w:rPr>
          <w:rFonts w:hint="cs"/>
          <w:rtl/>
        </w:rPr>
        <w:t xml:space="preserve">יש </w:t>
      </w:r>
      <w:r w:rsidR="00453762">
        <w:rPr>
          <w:rFonts w:hint="cs"/>
          <w:rtl/>
        </w:rPr>
        <w:t xml:space="preserve">עליה </w:t>
      </w:r>
      <w:r>
        <w:rPr>
          <w:rFonts w:hint="cs"/>
          <w:rtl/>
        </w:rPr>
        <w:t xml:space="preserve">שמנונית </w:t>
      </w:r>
      <w:r w:rsidR="00453762">
        <w:rPr>
          <w:rFonts w:hint="cs"/>
          <w:rtl/>
        </w:rPr>
        <w:t xml:space="preserve">של </w:t>
      </w:r>
      <w:r>
        <w:rPr>
          <w:rFonts w:hint="cs"/>
          <w:rtl/>
        </w:rPr>
        <w:t>ע"ז, ילבנה באור.</w:t>
      </w:r>
    </w:p>
    <w:p w:rsidR="005E6CA9" w:rsidRDefault="005E6CA9" w:rsidP="005E6CA9">
      <w:pPr>
        <w:rPr>
          <w:rtl/>
        </w:rPr>
      </w:pPr>
      <w:r>
        <w:rPr>
          <w:rFonts w:hint="cs"/>
          <w:rtl/>
        </w:rPr>
        <w:t>ז. י"א דהויא טריפה וי"א דהוי נבילה ומטמאה במשא.</w:t>
      </w:r>
    </w:p>
    <w:p w:rsidR="005E6CA9" w:rsidRPr="006301BF" w:rsidRDefault="005E6CA9"/>
    <w:sectPr w:rsidR="005E6CA9" w:rsidRPr="006301BF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125EB4"/>
    <w:rsid w:val="00173C2E"/>
    <w:rsid w:val="002325D3"/>
    <w:rsid w:val="00373529"/>
    <w:rsid w:val="003940F7"/>
    <w:rsid w:val="00453762"/>
    <w:rsid w:val="004E2F37"/>
    <w:rsid w:val="005301E0"/>
    <w:rsid w:val="005E19D5"/>
    <w:rsid w:val="005E6CA9"/>
    <w:rsid w:val="006301BF"/>
    <w:rsid w:val="0068653D"/>
    <w:rsid w:val="007822C2"/>
    <w:rsid w:val="00872B5F"/>
    <w:rsid w:val="00894FD0"/>
    <w:rsid w:val="008B3A5B"/>
    <w:rsid w:val="00951EB2"/>
    <w:rsid w:val="00972CD2"/>
    <w:rsid w:val="009E41D7"/>
    <w:rsid w:val="00B23F72"/>
    <w:rsid w:val="00B47B7A"/>
    <w:rsid w:val="00B56277"/>
    <w:rsid w:val="00B704B8"/>
    <w:rsid w:val="00B96736"/>
    <w:rsid w:val="00BB7D1D"/>
    <w:rsid w:val="00C563FA"/>
    <w:rsid w:val="00C603B7"/>
    <w:rsid w:val="00DD78D7"/>
    <w:rsid w:val="00E23651"/>
    <w:rsid w:val="00FD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8AFF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317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12</cp:revision>
  <cp:lastPrinted>2018-12-06T10:36:00Z</cp:lastPrinted>
  <dcterms:created xsi:type="dcterms:W3CDTF">2018-12-06T10:07:00Z</dcterms:created>
  <dcterms:modified xsi:type="dcterms:W3CDTF">2018-12-19T13:48:00Z</dcterms:modified>
</cp:coreProperties>
</file>