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B56277" w:rsidP="00077ADA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מנחות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77ADA">
        <w:rPr>
          <w:rFonts w:asciiTheme="majorBidi" w:hAnsiTheme="majorBidi" w:cstheme="majorBidi" w:hint="cs"/>
          <w:sz w:val="32"/>
          <w:szCs w:val="32"/>
          <w:rtl/>
        </w:rPr>
        <w:t>סב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077ADA">
        <w:rPr>
          <w:rFonts w:asciiTheme="majorBidi" w:hAnsiTheme="majorBidi" w:cstheme="majorBidi" w:hint="cs"/>
          <w:sz w:val="32"/>
          <w:szCs w:val="32"/>
          <w:rtl/>
        </w:rPr>
        <w:t>עו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077ADA">
        <w:rPr>
          <w:rFonts w:asciiTheme="majorBidi" w:hAnsiTheme="majorBidi" w:cstheme="majorBidi" w:hint="cs"/>
          <w:sz w:val="32"/>
          <w:szCs w:val="32"/>
          <w:rtl/>
        </w:rPr>
        <w:t>הפורש מצודה בשבת להעלות דגים והעלה עמהם תינוק, חייב או פטור.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077AD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77ADA">
        <w:rPr>
          <w:rFonts w:asciiTheme="majorBidi" w:hAnsiTheme="majorBidi" w:cstheme="majorBidi" w:hint="cs"/>
          <w:sz w:val="32"/>
          <w:szCs w:val="32"/>
          <w:rtl/>
        </w:rPr>
        <w:t>האם צריך לספור בספירת העומר גם ימים וגם שבועות.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077ADA">
        <w:rPr>
          <w:rFonts w:asciiTheme="majorBidi" w:hAnsiTheme="majorBidi" w:cstheme="majorBidi" w:hint="cs"/>
          <w:sz w:val="32"/>
          <w:szCs w:val="32"/>
          <w:rtl/>
        </w:rPr>
        <w:t>מאיזה זמן מותר לאכול מן החדש בזמן שבית המקדש קיים.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077ADA">
        <w:rPr>
          <w:rFonts w:asciiTheme="majorBidi" w:hAnsiTheme="majorBidi" w:cstheme="majorBidi" w:hint="cs"/>
          <w:sz w:val="32"/>
          <w:szCs w:val="32"/>
          <w:rtl/>
        </w:rPr>
        <w:t>האם מנחת העומר מתירה תבואה שהשרישה בין קצירת העומר להבאת העומר.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77ADA">
        <w:rPr>
          <w:rFonts w:asciiTheme="majorBidi" w:hAnsiTheme="majorBidi" w:cstheme="majorBidi" w:hint="cs"/>
          <w:sz w:val="32"/>
          <w:szCs w:val="32"/>
          <w:rtl/>
        </w:rPr>
        <w:t>האם קצירת העומר כשרה גם ביום, והאם היא דוחה שבת.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77ADA">
        <w:rPr>
          <w:rFonts w:asciiTheme="majorBidi" w:hAnsiTheme="majorBidi" w:cstheme="majorBidi" w:hint="cs"/>
          <w:sz w:val="32"/>
          <w:szCs w:val="32"/>
          <w:rtl/>
        </w:rPr>
        <w:t>המתנדב יין או שמן לקרבן, באי</w:t>
      </w:r>
      <w:r w:rsidR="00903FCA">
        <w:rPr>
          <w:rFonts w:asciiTheme="majorBidi" w:hAnsiTheme="majorBidi" w:cstheme="majorBidi" w:hint="cs"/>
          <w:sz w:val="32"/>
          <w:szCs w:val="32"/>
          <w:rtl/>
        </w:rPr>
        <w:t>ז</w:t>
      </w:r>
      <w:bookmarkStart w:id="0" w:name="_GoBack"/>
      <w:bookmarkEnd w:id="0"/>
      <w:r w:rsidR="00077ADA">
        <w:rPr>
          <w:rFonts w:asciiTheme="majorBidi" w:hAnsiTheme="majorBidi" w:cstheme="majorBidi" w:hint="cs"/>
          <w:sz w:val="32"/>
          <w:szCs w:val="32"/>
          <w:rtl/>
        </w:rPr>
        <w:t>ה אופן מקריבים אותו.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77ADA">
        <w:rPr>
          <w:rFonts w:asciiTheme="majorBidi" w:hAnsiTheme="majorBidi" w:cstheme="majorBidi" w:hint="cs"/>
          <w:sz w:val="32"/>
          <w:szCs w:val="32"/>
          <w:rtl/>
        </w:rPr>
        <w:t>האם אפשר להוסיף במדת הסאין או העשרונות של המנחות.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077ADA" w:rsidRDefault="00077ADA" w:rsidP="00077AD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מנחות עו: - צ: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ל' חשוון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F430BE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F430BE">
        <w:rPr>
          <w:rFonts w:hint="cs"/>
          <w:rtl/>
        </w:rPr>
        <w:t xml:space="preserve">נחלקו בזה רבה ורבא </w:t>
      </w:r>
      <w:r w:rsidR="007378FF">
        <w:rPr>
          <w:rFonts w:hint="cs"/>
          <w:rtl/>
        </w:rPr>
        <w:t xml:space="preserve">לחד </w:t>
      </w:r>
      <w:r w:rsidR="00077ADA">
        <w:rPr>
          <w:rFonts w:hint="cs"/>
          <w:rtl/>
        </w:rPr>
        <w:t>לי</w:t>
      </w:r>
      <w:r w:rsidR="007378FF">
        <w:rPr>
          <w:rFonts w:hint="cs"/>
          <w:rtl/>
        </w:rPr>
        <w:t>ש</w:t>
      </w:r>
      <w:r w:rsidR="00077ADA">
        <w:rPr>
          <w:rFonts w:hint="cs"/>
          <w:rtl/>
        </w:rPr>
        <w:t xml:space="preserve">נא </w:t>
      </w:r>
      <w:r w:rsidR="00F430BE">
        <w:rPr>
          <w:rFonts w:hint="cs"/>
          <w:rtl/>
        </w:rPr>
        <w:t xml:space="preserve">נחלקו </w:t>
      </w:r>
      <w:r w:rsidR="00077ADA">
        <w:rPr>
          <w:rFonts w:hint="cs"/>
          <w:rtl/>
        </w:rPr>
        <w:t>בשמע</w:t>
      </w:r>
      <w:r w:rsidR="00F430BE">
        <w:rPr>
          <w:rFonts w:hint="cs"/>
          <w:rtl/>
        </w:rPr>
        <w:t xml:space="preserve"> שטבע תינוק בים, של</w:t>
      </w:r>
      <w:r w:rsidR="00077ADA">
        <w:rPr>
          <w:rFonts w:hint="cs"/>
          <w:rtl/>
        </w:rPr>
        <w:t>רבה פט</w:t>
      </w:r>
      <w:r w:rsidR="00F430BE">
        <w:rPr>
          <w:rFonts w:hint="cs"/>
          <w:rtl/>
        </w:rPr>
        <w:t>ו</w:t>
      </w:r>
      <w:r w:rsidR="00077ADA">
        <w:rPr>
          <w:rFonts w:hint="cs"/>
          <w:rtl/>
        </w:rPr>
        <w:t xml:space="preserve">ר </w:t>
      </w:r>
      <w:r w:rsidR="00F430BE">
        <w:rPr>
          <w:rFonts w:hint="cs"/>
          <w:rtl/>
        </w:rPr>
        <w:t>משום שדעתו</w:t>
      </w:r>
      <w:r w:rsidR="00077ADA">
        <w:rPr>
          <w:rFonts w:hint="cs"/>
          <w:rtl/>
        </w:rPr>
        <w:t xml:space="preserve"> </w:t>
      </w:r>
      <w:r w:rsidR="00F430BE">
        <w:rPr>
          <w:rFonts w:hint="cs"/>
          <w:rtl/>
        </w:rPr>
        <w:t>על ה</w:t>
      </w:r>
      <w:r w:rsidR="00077ADA">
        <w:rPr>
          <w:rFonts w:hint="cs"/>
          <w:rtl/>
        </w:rPr>
        <w:t xml:space="preserve">תינוק, </w:t>
      </w:r>
      <w:r w:rsidR="00F430BE">
        <w:rPr>
          <w:rFonts w:hint="cs"/>
          <w:rtl/>
        </w:rPr>
        <w:t xml:space="preserve">ולרבא חייב, </w:t>
      </w:r>
      <w:r w:rsidR="00077ADA">
        <w:rPr>
          <w:rFonts w:hint="cs"/>
          <w:rtl/>
        </w:rPr>
        <w:t>ולחד לישנא נחלקו בלא שמע</w:t>
      </w:r>
      <w:r w:rsidR="00F430BE">
        <w:rPr>
          <w:rFonts w:hint="cs"/>
          <w:rtl/>
        </w:rPr>
        <w:t xml:space="preserve"> שלרבה פטור משום שהציל תינוק, ולרבא חייב</w:t>
      </w:r>
      <w:r w:rsidR="00077ADA">
        <w:rPr>
          <w:rFonts w:hint="cs"/>
          <w:rtl/>
        </w:rPr>
        <w:t>.</w:t>
      </w:r>
    </w:p>
    <w:p w:rsidR="00077ADA" w:rsidRDefault="00077ADA" w:rsidP="00760976">
      <w:pPr>
        <w:rPr>
          <w:rFonts w:hint="cs"/>
          <w:rtl/>
        </w:rPr>
      </w:pPr>
      <w:r>
        <w:rPr>
          <w:rFonts w:hint="cs"/>
          <w:rtl/>
        </w:rPr>
        <w:t xml:space="preserve">ב. לאביי ולרבנן דבי רב אשי </w:t>
      </w:r>
      <w:r w:rsidR="00760976">
        <w:rPr>
          <w:rFonts w:hint="cs"/>
          <w:rtl/>
        </w:rPr>
        <w:t>סופר שניהם</w:t>
      </w:r>
      <w:r>
        <w:rPr>
          <w:rFonts w:hint="cs"/>
          <w:rtl/>
        </w:rPr>
        <w:t>, לאמימר א"צ בזה"ז למנות שבועות דזכר למקדש הוא.</w:t>
      </w:r>
    </w:p>
    <w:p w:rsidR="00077ADA" w:rsidRDefault="00077ADA" w:rsidP="00094DD6">
      <w:pPr>
        <w:rPr>
          <w:rFonts w:hint="cs"/>
          <w:rtl/>
        </w:rPr>
      </w:pPr>
      <w:r>
        <w:rPr>
          <w:rFonts w:hint="cs"/>
          <w:rtl/>
        </w:rPr>
        <w:t>ג. לרב ושמואל מהקרבת העומר</w:t>
      </w:r>
      <w:r w:rsidR="00094DD6">
        <w:rPr>
          <w:rFonts w:hint="cs"/>
          <w:rtl/>
        </w:rPr>
        <w:t>,</w:t>
      </w:r>
      <w:r w:rsidR="00920610">
        <w:rPr>
          <w:rFonts w:hint="cs"/>
          <w:rtl/>
        </w:rPr>
        <w:t xml:space="preserve"> ולריו"ח ור"ל מעיקר הדין מ</w:t>
      </w:r>
      <w:r>
        <w:rPr>
          <w:rFonts w:hint="cs"/>
          <w:rtl/>
        </w:rPr>
        <w:t>האיר המזרח</w:t>
      </w:r>
      <w:r w:rsidR="009F6A3E">
        <w:rPr>
          <w:rFonts w:hint="cs"/>
          <w:rtl/>
        </w:rPr>
        <w:t>,</w:t>
      </w:r>
      <w:r>
        <w:rPr>
          <w:rFonts w:hint="cs"/>
          <w:rtl/>
        </w:rPr>
        <w:t xml:space="preserve"> ולמצוה יש להמתין עד ההקרב</w:t>
      </w:r>
      <w:r w:rsidR="009F6A3E">
        <w:rPr>
          <w:rFonts w:hint="cs"/>
          <w:rtl/>
        </w:rPr>
        <w:t>ה</w:t>
      </w:r>
      <w:r>
        <w:rPr>
          <w:rFonts w:hint="cs"/>
          <w:rtl/>
        </w:rPr>
        <w:t xml:space="preserve"> אבל אין בזה לאו.</w:t>
      </w:r>
    </w:p>
    <w:p w:rsidR="00077ADA" w:rsidRDefault="00077ADA" w:rsidP="005301E0">
      <w:pPr>
        <w:rPr>
          <w:rFonts w:hint="cs"/>
          <w:rtl/>
        </w:rPr>
      </w:pPr>
      <w:r>
        <w:rPr>
          <w:rFonts w:hint="cs"/>
          <w:rtl/>
        </w:rPr>
        <w:t>ד. מחלוקת רבי יונה ורבי יוסי בר זבדא.</w:t>
      </w:r>
    </w:p>
    <w:p w:rsidR="00077ADA" w:rsidRDefault="00077ADA" w:rsidP="005301E0">
      <w:pPr>
        <w:rPr>
          <w:rFonts w:hint="cs"/>
          <w:rtl/>
        </w:rPr>
      </w:pPr>
      <w:r>
        <w:rPr>
          <w:rFonts w:hint="cs"/>
          <w:rtl/>
        </w:rPr>
        <w:t>ה. לרבי כשרה ביום ולא דוחה שבת. לר"א בר"ש פסולה ביום ודוחה שבת.</w:t>
      </w:r>
    </w:p>
    <w:p w:rsidR="00077ADA" w:rsidRDefault="00077ADA" w:rsidP="007411FE">
      <w:pPr>
        <w:rPr>
          <w:rtl/>
        </w:rPr>
      </w:pPr>
      <w:r>
        <w:rPr>
          <w:rFonts w:hint="cs"/>
          <w:rtl/>
        </w:rPr>
        <w:t>ו. יין</w:t>
      </w:r>
      <w:r w:rsidR="0032597B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32597B">
        <w:rPr>
          <w:rFonts w:hint="cs"/>
          <w:rtl/>
        </w:rPr>
        <w:t>לשמואל מזלפו</w:t>
      </w:r>
      <w:r>
        <w:rPr>
          <w:rFonts w:hint="cs"/>
          <w:rtl/>
        </w:rPr>
        <w:t xml:space="preserve"> על האש, ולדינא</w:t>
      </w:r>
      <w:r w:rsidR="0032597B">
        <w:rPr>
          <w:rFonts w:hint="cs"/>
          <w:rtl/>
        </w:rPr>
        <w:t xml:space="preserve"> קיי"ל שמנסכו</w:t>
      </w:r>
      <w:r>
        <w:rPr>
          <w:rFonts w:hint="cs"/>
          <w:rtl/>
        </w:rPr>
        <w:t xml:space="preserve"> לשיתין. שמן</w:t>
      </w:r>
      <w:r w:rsidR="005A1255">
        <w:rPr>
          <w:rFonts w:hint="cs"/>
          <w:rtl/>
        </w:rPr>
        <w:t>,</w:t>
      </w:r>
      <w:r>
        <w:rPr>
          <w:rFonts w:hint="cs"/>
          <w:rtl/>
        </w:rPr>
        <w:t xml:space="preserve"> קומצו </w:t>
      </w:r>
      <w:r w:rsidR="0032597B">
        <w:rPr>
          <w:rFonts w:hint="cs"/>
          <w:rtl/>
        </w:rPr>
        <w:t xml:space="preserve">וזורק הקומץ לאישים </w:t>
      </w:r>
      <w:r>
        <w:rPr>
          <w:rFonts w:hint="cs"/>
          <w:rtl/>
        </w:rPr>
        <w:t>ושייריו נאכלי</w:t>
      </w:r>
      <w:r w:rsidR="007411FE">
        <w:rPr>
          <w:rFonts w:hint="cs"/>
          <w:rtl/>
        </w:rPr>
        <w:t>ן</w:t>
      </w:r>
      <w:r>
        <w:rPr>
          <w:rFonts w:hint="cs"/>
          <w:rtl/>
        </w:rPr>
        <w:t>.</w:t>
      </w:r>
    </w:p>
    <w:p w:rsidR="00077ADA" w:rsidRDefault="00077ADA" w:rsidP="005301E0">
      <w:pPr>
        <w:rPr>
          <w:rFonts w:hint="cs"/>
          <w:rtl/>
        </w:rPr>
      </w:pPr>
      <w:r>
        <w:rPr>
          <w:rFonts w:hint="cs"/>
          <w:rtl/>
        </w:rPr>
        <w:t>ז. בסאין כן, בעשרונות לא.</w:t>
      </w:r>
    </w:p>
    <w:p w:rsidR="00077ADA" w:rsidRDefault="00077ADA" w:rsidP="005301E0"/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077ADA"/>
    <w:rsid w:val="00094DD6"/>
    <w:rsid w:val="0032597B"/>
    <w:rsid w:val="00373529"/>
    <w:rsid w:val="003940F7"/>
    <w:rsid w:val="004E2F37"/>
    <w:rsid w:val="00523402"/>
    <w:rsid w:val="005301E0"/>
    <w:rsid w:val="005A1255"/>
    <w:rsid w:val="0068653D"/>
    <w:rsid w:val="007378FF"/>
    <w:rsid w:val="007411FE"/>
    <w:rsid w:val="00760976"/>
    <w:rsid w:val="007822C2"/>
    <w:rsid w:val="00894FD0"/>
    <w:rsid w:val="008B3A5B"/>
    <w:rsid w:val="00903FCA"/>
    <w:rsid w:val="00920610"/>
    <w:rsid w:val="00951EB2"/>
    <w:rsid w:val="009F6A3E"/>
    <w:rsid w:val="00B23F72"/>
    <w:rsid w:val="00B47B7A"/>
    <w:rsid w:val="00B56277"/>
    <w:rsid w:val="00B704B8"/>
    <w:rsid w:val="00B96736"/>
    <w:rsid w:val="00BB7D1D"/>
    <w:rsid w:val="00C563FA"/>
    <w:rsid w:val="00F4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F44D7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307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15</cp:revision>
  <cp:lastPrinted>2018-05-22T15:18:00Z</cp:lastPrinted>
  <dcterms:created xsi:type="dcterms:W3CDTF">2018-10-25T07:54:00Z</dcterms:created>
  <dcterms:modified xsi:type="dcterms:W3CDTF">2018-10-25T08:13:00Z</dcterms:modified>
</cp:coreProperties>
</file>