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4FD0" w:rsidRPr="00D3089C" w:rsidRDefault="00894FD0" w:rsidP="00894FD0">
      <w:pPr>
        <w:spacing w:line="276" w:lineRule="auto"/>
        <w:rPr>
          <w:sz w:val="20"/>
          <w:szCs w:val="20"/>
          <w:rtl/>
        </w:rPr>
      </w:pP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Pr="00D3089C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Pr="00D3089C" w:rsidRDefault="00894FD0" w:rsidP="00894FD0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894FD0" w:rsidRDefault="00B56277" w:rsidP="00440419">
      <w:pPr>
        <w:spacing w:line="276" w:lineRule="auto"/>
        <w:jc w:val="center"/>
        <w:rPr>
          <w:rFonts w:asciiTheme="majorBidi" w:hAnsiTheme="majorBidi" w:cstheme="majorBidi"/>
          <w:sz w:val="34"/>
          <w:szCs w:val="34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מנחות</w:t>
      </w:r>
      <w:r w:rsidR="00894FD0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440419">
        <w:rPr>
          <w:rFonts w:asciiTheme="majorBidi" w:hAnsiTheme="majorBidi" w:cstheme="majorBidi" w:hint="cs"/>
          <w:sz w:val="32"/>
          <w:szCs w:val="32"/>
          <w:rtl/>
        </w:rPr>
        <w:t>צ</w:t>
      </w:r>
      <w:r w:rsidR="00C563FA">
        <w:rPr>
          <w:rFonts w:asciiTheme="majorBidi" w:hAnsiTheme="majorBidi" w:cstheme="majorBidi" w:hint="cs"/>
          <w:sz w:val="32"/>
          <w:szCs w:val="32"/>
          <w:rtl/>
        </w:rPr>
        <w:t>:</w:t>
      </w:r>
      <w:r w:rsidR="00894FD0">
        <w:rPr>
          <w:rFonts w:asciiTheme="majorBidi" w:hAnsiTheme="majorBidi" w:cstheme="majorBidi" w:hint="cs"/>
          <w:sz w:val="32"/>
          <w:szCs w:val="32"/>
          <w:rtl/>
        </w:rPr>
        <w:t xml:space="preserve"> -</w:t>
      </w:r>
      <w:r w:rsidR="00440419">
        <w:rPr>
          <w:rFonts w:asciiTheme="majorBidi" w:hAnsiTheme="majorBidi" w:cstheme="majorBidi" w:hint="cs"/>
          <w:sz w:val="32"/>
          <w:szCs w:val="32"/>
          <w:rtl/>
        </w:rPr>
        <w:t>קד</w:t>
      </w:r>
      <w:r w:rsidR="00894FD0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894FD0" w:rsidRPr="00D3089C" w:rsidRDefault="00894FD0" w:rsidP="00894FD0">
      <w:pPr>
        <w:spacing w:line="276" w:lineRule="auto"/>
        <w:jc w:val="center"/>
        <w:rPr>
          <w:rFonts w:asciiTheme="majorBidi" w:hAnsiTheme="majorBidi" w:cstheme="majorBidi"/>
          <w:sz w:val="34"/>
          <w:szCs w:val="34"/>
          <w:rtl/>
        </w:rPr>
      </w:pPr>
    </w:p>
    <w:p w:rsidR="00BB7D1D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440419">
        <w:rPr>
          <w:rFonts w:asciiTheme="majorBidi" w:hAnsiTheme="majorBidi" w:cstheme="majorBidi" w:hint="cs"/>
          <w:sz w:val="32"/>
          <w:szCs w:val="32"/>
          <w:rtl/>
        </w:rPr>
        <w:t>המביא פלגס לקרבן, מהו שיעור הנסכים שחייב להביא עבורו.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ב)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440419">
        <w:rPr>
          <w:rFonts w:asciiTheme="majorBidi" w:hAnsiTheme="majorBidi" w:cstheme="majorBidi" w:hint="cs"/>
          <w:sz w:val="32"/>
          <w:szCs w:val="32"/>
          <w:rtl/>
        </w:rPr>
        <w:t>האם יש סמיכה בקרבן לאחר שנשחט.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440419">
        <w:rPr>
          <w:rFonts w:asciiTheme="majorBidi" w:hAnsiTheme="majorBidi" w:cstheme="majorBidi" w:hint="cs"/>
          <w:sz w:val="32"/>
          <w:szCs w:val="32"/>
          <w:rtl/>
        </w:rPr>
        <w:t>האם הכנת שתי הלחם, לחם הפנים וחביתי כהן גדול דוחות שבת.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440419">
        <w:rPr>
          <w:rFonts w:asciiTheme="majorBidi" w:hAnsiTheme="majorBidi" w:cstheme="majorBidi" w:hint="cs"/>
          <w:sz w:val="32"/>
          <w:szCs w:val="32"/>
          <w:rtl/>
        </w:rPr>
        <w:t>המסדר לחם הפנים בשתי מערכות, שבכל אחת מהן שבע חלות, האם יצא ידי חובתו או לא.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B1149A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ה)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440419">
        <w:rPr>
          <w:rFonts w:asciiTheme="majorBidi" w:hAnsiTheme="majorBidi" w:cstheme="majorBidi" w:hint="cs"/>
          <w:sz w:val="32"/>
          <w:szCs w:val="32"/>
          <w:rtl/>
        </w:rPr>
        <w:t xml:space="preserve">סידר את הלחם והבזיכין על השולחן לאחר השבת, </w:t>
      </w:r>
      <w:r w:rsidR="00A44487">
        <w:rPr>
          <w:rFonts w:asciiTheme="majorBidi" w:hAnsiTheme="majorBidi" w:cstheme="majorBidi" w:hint="cs"/>
          <w:sz w:val="32"/>
          <w:szCs w:val="32"/>
          <w:rtl/>
        </w:rPr>
        <w:t>האם</w:t>
      </w:r>
      <w:r w:rsidR="00440419">
        <w:rPr>
          <w:rFonts w:asciiTheme="majorBidi" w:hAnsiTheme="majorBidi" w:cstheme="majorBidi" w:hint="cs"/>
          <w:sz w:val="32"/>
          <w:szCs w:val="32"/>
          <w:rtl/>
        </w:rPr>
        <w:t xml:space="preserve"> צריך ל</w:t>
      </w:r>
      <w:r w:rsidR="00A44487">
        <w:rPr>
          <w:rFonts w:asciiTheme="majorBidi" w:hAnsiTheme="majorBidi" w:cstheme="majorBidi" w:hint="cs"/>
          <w:sz w:val="32"/>
          <w:szCs w:val="32"/>
          <w:rtl/>
        </w:rPr>
        <w:t xml:space="preserve">סלק את הלחם קודם </w:t>
      </w:r>
      <w:r w:rsidR="00B1149A">
        <w:rPr>
          <w:rFonts w:asciiTheme="majorBidi" w:hAnsiTheme="majorBidi" w:cstheme="majorBidi" w:hint="cs"/>
          <w:sz w:val="32"/>
          <w:szCs w:val="32"/>
          <w:rtl/>
        </w:rPr>
        <w:t xml:space="preserve">ליל </w:t>
      </w:r>
      <w:r w:rsidR="00A44487">
        <w:rPr>
          <w:rFonts w:asciiTheme="majorBidi" w:hAnsiTheme="majorBidi" w:cstheme="majorBidi" w:hint="cs"/>
          <w:sz w:val="32"/>
          <w:szCs w:val="32"/>
          <w:rtl/>
        </w:rPr>
        <w:t>שבת הבאה</w:t>
      </w:r>
      <w:r w:rsidR="00440419">
        <w:rPr>
          <w:rFonts w:asciiTheme="majorBidi" w:hAnsiTheme="majorBidi" w:cstheme="majorBidi" w:hint="cs"/>
          <w:sz w:val="32"/>
          <w:szCs w:val="32"/>
          <w:rtl/>
        </w:rPr>
        <w:t xml:space="preserve"> כדי שהלחם לא </w:t>
      </w:r>
      <w:r w:rsidR="00A44487">
        <w:rPr>
          <w:rFonts w:asciiTheme="majorBidi" w:hAnsiTheme="majorBidi" w:cstheme="majorBidi" w:hint="cs"/>
          <w:sz w:val="32"/>
          <w:szCs w:val="32"/>
          <w:rtl/>
        </w:rPr>
        <w:t>י</w:t>
      </w:r>
      <w:r w:rsidR="00440419">
        <w:rPr>
          <w:rFonts w:asciiTheme="majorBidi" w:hAnsiTheme="majorBidi" w:cstheme="majorBidi" w:hint="cs"/>
          <w:sz w:val="32"/>
          <w:szCs w:val="32"/>
          <w:rtl/>
        </w:rPr>
        <w:t>יפסל בלינה.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4A3647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ו)</w:t>
      </w:r>
      <w:r w:rsidR="00BB7D1D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440419">
        <w:rPr>
          <w:rFonts w:asciiTheme="majorBidi" w:hAnsiTheme="majorBidi" w:cstheme="majorBidi" w:hint="cs"/>
          <w:sz w:val="32"/>
          <w:szCs w:val="32"/>
          <w:rtl/>
        </w:rPr>
        <w:t>הנודר מנחת מחבת ופירש בשעת הנדר או אחר כך איז</w:t>
      </w:r>
      <w:r w:rsidR="004A3647">
        <w:rPr>
          <w:rFonts w:asciiTheme="majorBidi" w:hAnsiTheme="majorBidi" w:cstheme="majorBidi" w:hint="cs"/>
          <w:sz w:val="32"/>
          <w:szCs w:val="32"/>
          <w:rtl/>
        </w:rPr>
        <w:t>ו</w:t>
      </w:r>
      <w:r w:rsidR="00440419">
        <w:rPr>
          <w:rFonts w:asciiTheme="majorBidi" w:hAnsiTheme="majorBidi" w:cstheme="majorBidi" w:hint="cs"/>
          <w:sz w:val="32"/>
          <w:szCs w:val="32"/>
          <w:rtl/>
        </w:rPr>
        <w:t xml:space="preserve"> סולת יביא לשם מחבת, והביא</w:t>
      </w:r>
      <w:r w:rsidR="004A3647">
        <w:rPr>
          <w:rFonts w:asciiTheme="majorBidi" w:hAnsiTheme="majorBidi" w:cstheme="majorBidi" w:hint="cs"/>
          <w:sz w:val="32"/>
          <w:szCs w:val="32"/>
          <w:rtl/>
        </w:rPr>
        <w:t xml:space="preserve"> אותה</w:t>
      </w:r>
      <w:r w:rsidR="00440419">
        <w:rPr>
          <w:rFonts w:asciiTheme="majorBidi" w:hAnsiTheme="majorBidi" w:cstheme="majorBidi" w:hint="cs"/>
          <w:sz w:val="32"/>
          <w:szCs w:val="32"/>
          <w:rtl/>
        </w:rPr>
        <w:t xml:space="preserve"> אחר כך למרחשת, מה דין המנחה.</w:t>
      </w:r>
    </w:p>
    <w:p w:rsidR="00894FD0" w:rsidRPr="00D3089C" w:rsidRDefault="00894FD0" w:rsidP="00BB7D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894FD0" w:rsidRDefault="005301E0" w:rsidP="004E1CA7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ז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>)</w:t>
      </w:r>
      <w:r w:rsidR="00BB7D1D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440419">
        <w:rPr>
          <w:rFonts w:asciiTheme="majorBidi" w:hAnsiTheme="majorBidi" w:cstheme="majorBidi" w:hint="cs"/>
          <w:sz w:val="32"/>
          <w:szCs w:val="32"/>
          <w:rtl/>
        </w:rPr>
        <w:t xml:space="preserve">האומר הרי עלי מנחה, </w:t>
      </w:r>
      <w:r w:rsidR="004E1CA7">
        <w:rPr>
          <w:rFonts w:asciiTheme="majorBidi" w:hAnsiTheme="majorBidi" w:cstheme="majorBidi" w:hint="cs"/>
          <w:sz w:val="32"/>
          <w:szCs w:val="32"/>
          <w:rtl/>
        </w:rPr>
        <w:t>איזו מנחה</w:t>
      </w:r>
      <w:r w:rsidR="00440419">
        <w:rPr>
          <w:rFonts w:asciiTheme="majorBidi" w:hAnsiTheme="majorBidi" w:cstheme="majorBidi" w:hint="cs"/>
          <w:sz w:val="32"/>
          <w:szCs w:val="32"/>
          <w:rtl/>
        </w:rPr>
        <w:t xml:space="preserve"> צריך להביא.</w:t>
      </w:r>
    </w:p>
    <w:p w:rsidR="005301E0" w:rsidRPr="00D3089C" w:rsidRDefault="005301E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894FD0" w:rsidRPr="00D3089C" w:rsidRDefault="00894FD0" w:rsidP="00894FD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440419" w:rsidRDefault="00440419" w:rsidP="00440419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>
        <w:rPr>
          <w:rFonts w:asciiTheme="majorBidi" w:hAnsiTheme="majorBidi" w:cstheme="majorBidi" w:hint="cs"/>
          <w:sz w:val="32"/>
          <w:szCs w:val="32"/>
          <w:rtl/>
        </w:rPr>
        <w:t>מנחות קד: - חולין ט: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חמישי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כ"ח כסלו</w:t>
      </w:r>
    </w:p>
    <w:p w:rsidR="00894FD0" w:rsidRDefault="00894FD0" w:rsidP="00894FD0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894FD0" w:rsidRDefault="00894FD0" w:rsidP="005301E0">
      <w:pPr>
        <w:rPr>
          <w:rtl/>
        </w:rPr>
      </w:pPr>
      <w:r>
        <w:rPr>
          <w:rFonts w:hint="cs"/>
          <w:rtl/>
        </w:rPr>
        <w:t xml:space="preserve">א. </w:t>
      </w:r>
      <w:r w:rsidR="00F72AE3">
        <w:rPr>
          <w:rFonts w:hint="cs"/>
          <w:rtl/>
        </w:rPr>
        <w:t>נסכי איל, ולבר פדא מביא ומתנה שאם הוא כבש המותר נדבה.</w:t>
      </w:r>
    </w:p>
    <w:p w:rsidR="00F72AE3" w:rsidRDefault="00F72AE3" w:rsidP="005301E0">
      <w:pPr>
        <w:rPr>
          <w:rtl/>
        </w:rPr>
      </w:pPr>
      <w:r>
        <w:rPr>
          <w:rFonts w:hint="cs"/>
          <w:rtl/>
        </w:rPr>
        <w:t>ב. אין, רק בכהן גדול משום כבודו, סומך על האיברים כשבא להקטיר.</w:t>
      </w:r>
    </w:p>
    <w:p w:rsidR="00F72AE3" w:rsidRDefault="00F72AE3" w:rsidP="00F72AE3">
      <w:pPr>
        <w:rPr>
          <w:rtl/>
        </w:rPr>
      </w:pPr>
      <w:r>
        <w:rPr>
          <w:rFonts w:hint="cs"/>
          <w:rtl/>
        </w:rPr>
        <w:t>ג. הכנת שתה"ל ולחה"פ אין דוחות שבת, אבל בחביתי כה"ג לישה עריכה ואפיה דוחות שבת, הרקדה וטחינה אינן דוחות שבת.</w:t>
      </w:r>
    </w:p>
    <w:p w:rsidR="00F72AE3" w:rsidRDefault="00F72AE3" w:rsidP="00F72AE3">
      <w:pPr>
        <w:rPr>
          <w:rtl/>
        </w:rPr>
      </w:pPr>
      <w:r>
        <w:rPr>
          <w:rFonts w:hint="cs"/>
          <w:rtl/>
        </w:rPr>
        <w:t>ד. לרבי שאומר שמניחים את הלבונה בסמוך יצא והעליונה כמי שאינה, ולמ"ד לבונה ע"ג הלחם לא יצא.</w:t>
      </w:r>
    </w:p>
    <w:p w:rsidR="00F72AE3" w:rsidRDefault="00F72AE3" w:rsidP="00B1149A">
      <w:pPr>
        <w:rPr>
          <w:rtl/>
        </w:rPr>
      </w:pPr>
      <w:r>
        <w:rPr>
          <w:rFonts w:hint="cs"/>
          <w:rtl/>
        </w:rPr>
        <w:t>ה.</w:t>
      </w:r>
      <w:r w:rsidR="00594D1B">
        <w:rPr>
          <w:rFonts w:hint="cs"/>
          <w:rtl/>
        </w:rPr>
        <w:t xml:space="preserve"> </w:t>
      </w:r>
      <w:r w:rsidR="00B1149A">
        <w:rPr>
          <w:rFonts w:hint="cs"/>
          <w:rtl/>
        </w:rPr>
        <w:t>לרבא</w:t>
      </w:r>
      <w:r w:rsidR="00594D1B">
        <w:rPr>
          <w:rFonts w:hint="cs"/>
          <w:rtl/>
        </w:rPr>
        <w:t xml:space="preserve"> </w:t>
      </w:r>
      <w:r w:rsidR="00B1149A">
        <w:rPr>
          <w:rFonts w:hint="cs"/>
          <w:rtl/>
        </w:rPr>
        <w:t xml:space="preserve">צריך לסלקו מהשולחן קודם </w:t>
      </w:r>
      <w:r w:rsidR="00594D1B">
        <w:rPr>
          <w:rFonts w:hint="cs"/>
          <w:rtl/>
        </w:rPr>
        <w:t>ליל שבת הבאה</w:t>
      </w:r>
      <w:r w:rsidR="00B1149A">
        <w:rPr>
          <w:rFonts w:hint="cs"/>
          <w:rtl/>
        </w:rPr>
        <w:t>, למ"ד לילה אין מחוסר זמן</w:t>
      </w:r>
      <w:r w:rsidR="00594D1B">
        <w:rPr>
          <w:rFonts w:hint="cs"/>
          <w:rtl/>
        </w:rPr>
        <w:t>.</w:t>
      </w:r>
      <w:r w:rsidR="00B1149A">
        <w:rPr>
          <w:rFonts w:hint="cs"/>
          <w:rtl/>
        </w:rPr>
        <w:t xml:space="preserve"> ולמר זוטרא ואיתימא רב אשי א"צ לסלק, שכיון שסידרו שלא כמצוותו נעשה כמי שסידרו הקוף, ואינו מתקדש ליפסל בלינה.</w:t>
      </w:r>
    </w:p>
    <w:p w:rsidR="00594D1B" w:rsidRDefault="00594D1B" w:rsidP="00594D1B">
      <w:pPr>
        <w:rPr>
          <w:rtl/>
        </w:rPr>
      </w:pPr>
      <w:r>
        <w:rPr>
          <w:rFonts w:hint="cs"/>
          <w:rtl/>
        </w:rPr>
        <w:t>ו. פירש בשעת הנדר, הוקדשה בכלי שרת ליפסל. פירש אח"כ לא נקבע שמה למחבת וכשרה.</w:t>
      </w:r>
    </w:p>
    <w:p w:rsidR="00594D1B" w:rsidRDefault="00594D1B" w:rsidP="00594D1B">
      <w:r>
        <w:rPr>
          <w:rFonts w:hint="cs"/>
          <w:rtl/>
        </w:rPr>
        <w:t xml:space="preserve">ז. לרבנן איזו </w:t>
      </w:r>
      <w:r w:rsidR="004E1CA7">
        <w:rPr>
          <w:rFonts w:hint="cs"/>
          <w:rtl/>
        </w:rPr>
        <w:t xml:space="preserve">מנחה </w:t>
      </w:r>
      <w:bookmarkStart w:id="0" w:name="_GoBack"/>
      <w:bookmarkEnd w:id="0"/>
      <w:r>
        <w:rPr>
          <w:rFonts w:hint="cs"/>
          <w:rtl/>
        </w:rPr>
        <w:t>שירצה, לרבי יהודה מנחת סולת.</w:t>
      </w:r>
    </w:p>
    <w:p w:rsidR="007822C2" w:rsidRPr="00894FD0" w:rsidRDefault="007822C2"/>
    <w:sectPr w:rsidR="007822C2" w:rsidRPr="00894FD0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altName w:val="Arial"/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53D"/>
    <w:rsid w:val="00036ED6"/>
    <w:rsid w:val="00193762"/>
    <w:rsid w:val="00373529"/>
    <w:rsid w:val="003940F7"/>
    <w:rsid w:val="00440419"/>
    <w:rsid w:val="004A3647"/>
    <w:rsid w:val="004E1CA7"/>
    <w:rsid w:val="004E2F37"/>
    <w:rsid w:val="005301E0"/>
    <w:rsid w:val="00594D1B"/>
    <w:rsid w:val="0068653D"/>
    <w:rsid w:val="007822C2"/>
    <w:rsid w:val="00894FD0"/>
    <w:rsid w:val="008B3A5B"/>
    <w:rsid w:val="00951EB2"/>
    <w:rsid w:val="00A44487"/>
    <w:rsid w:val="00B1149A"/>
    <w:rsid w:val="00B23F72"/>
    <w:rsid w:val="00B47B7A"/>
    <w:rsid w:val="00B56277"/>
    <w:rsid w:val="00B704B8"/>
    <w:rsid w:val="00B96736"/>
    <w:rsid w:val="00BB7D1D"/>
    <w:rsid w:val="00C563FA"/>
    <w:rsid w:val="00F72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A880D"/>
  <w15:chartTrackingRefBased/>
  <w15:docId w15:val="{F6127ACB-7FA0-4683-A93A-7AE141A3D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94FD0"/>
    <w:pPr>
      <w:bidi/>
      <w:spacing w:after="0" w:line="360" w:lineRule="auto"/>
      <w:jc w:val="both"/>
    </w:pPr>
    <w:rPr>
      <w:rFonts w:asciiTheme="minorHAnsi" w:hAnsiTheme="min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764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9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329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8</cp:revision>
  <cp:lastPrinted>2018-11-20T16:59:00Z</cp:lastPrinted>
  <dcterms:created xsi:type="dcterms:W3CDTF">2018-11-20T16:48:00Z</dcterms:created>
  <dcterms:modified xsi:type="dcterms:W3CDTF">2018-11-21T16:01:00Z</dcterms:modified>
</cp:coreProperties>
</file>