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684D4B" w:rsidP="00684D4B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ערכין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כה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תמורה ו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8C70F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8C70FE">
        <w:rPr>
          <w:rFonts w:asciiTheme="majorBidi" w:hAnsiTheme="majorBidi" w:cstheme="majorBidi" w:hint="cs"/>
          <w:sz w:val="32"/>
          <w:szCs w:val="32"/>
          <w:rtl/>
        </w:rPr>
        <w:t xml:space="preserve">האם </w:t>
      </w:r>
      <w:r w:rsidR="003A1F71">
        <w:rPr>
          <w:rFonts w:asciiTheme="majorBidi" w:hAnsiTheme="majorBidi" w:cstheme="majorBidi" w:hint="cs"/>
          <w:sz w:val="32"/>
          <w:szCs w:val="32"/>
          <w:rtl/>
        </w:rPr>
        <w:t>בפדיון הקדש ומעשר שני, עדיף שהבעלים יפדה בעשרים ויוסיף חומש</w:t>
      </w:r>
      <w:r w:rsidR="008C70FE">
        <w:rPr>
          <w:rFonts w:asciiTheme="majorBidi" w:hAnsiTheme="majorBidi" w:cstheme="majorBidi" w:hint="cs"/>
          <w:sz w:val="32"/>
          <w:szCs w:val="32"/>
          <w:rtl/>
        </w:rPr>
        <w:t>,</w:t>
      </w:r>
      <w:r w:rsidR="003A1F71">
        <w:rPr>
          <w:rFonts w:asciiTheme="majorBidi" w:hAnsiTheme="majorBidi" w:cstheme="majorBidi" w:hint="cs"/>
          <w:sz w:val="32"/>
          <w:szCs w:val="32"/>
          <w:rtl/>
        </w:rPr>
        <w:t xml:space="preserve"> או שאדם אחר יפדה בעשרים ואחד.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A1F71">
        <w:rPr>
          <w:rFonts w:asciiTheme="majorBidi" w:hAnsiTheme="majorBidi" w:cstheme="majorBidi" w:hint="cs"/>
          <w:sz w:val="32"/>
          <w:szCs w:val="32"/>
          <w:rtl/>
        </w:rPr>
        <w:t>המוכר שדהו בשנת היובל או עבדו לחו"ל, מה דין המעות לדעת שמואל.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7C56E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3A1F71">
        <w:rPr>
          <w:rFonts w:asciiTheme="majorBidi" w:hAnsiTheme="majorBidi" w:cstheme="majorBidi" w:hint="cs"/>
          <w:sz w:val="32"/>
          <w:szCs w:val="32"/>
          <w:rtl/>
        </w:rPr>
        <w:t>המוכר בית בבתי ערי חומה ו</w:t>
      </w:r>
      <w:r w:rsidR="007C56E5">
        <w:rPr>
          <w:rFonts w:asciiTheme="majorBidi" w:hAnsiTheme="majorBidi" w:cstheme="majorBidi" w:hint="cs"/>
          <w:sz w:val="32"/>
          <w:szCs w:val="32"/>
          <w:rtl/>
        </w:rPr>
        <w:t>בתוך שנה</w:t>
      </w:r>
      <w:r w:rsidR="0055154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A1F71">
        <w:rPr>
          <w:rFonts w:asciiTheme="majorBidi" w:hAnsiTheme="majorBidi" w:cstheme="majorBidi" w:hint="cs"/>
          <w:sz w:val="32"/>
          <w:szCs w:val="32"/>
          <w:rtl/>
        </w:rPr>
        <w:t>הלוקח מכרה לאחר, מאיזה זמן המוכר</w:t>
      </w:r>
      <w:r w:rsidR="009D5CED">
        <w:rPr>
          <w:rFonts w:asciiTheme="majorBidi" w:hAnsiTheme="majorBidi" w:cstheme="majorBidi" w:hint="cs"/>
          <w:sz w:val="32"/>
          <w:szCs w:val="32"/>
          <w:rtl/>
        </w:rPr>
        <w:t xml:space="preserve"> הראשון והשני</w:t>
      </w:r>
      <w:r w:rsidR="003A1F71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F3A36">
        <w:rPr>
          <w:rFonts w:asciiTheme="majorBidi" w:hAnsiTheme="majorBidi" w:cstheme="majorBidi" w:hint="cs"/>
          <w:sz w:val="32"/>
          <w:szCs w:val="32"/>
          <w:rtl/>
        </w:rPr>
        <w:t xml:space="preserve">אינם </w:t>
      </w:r>
      <w:r w:rsidR="003A1F71">
        <w:rPr>
          <w:rFonts w:asciiTheme="majorBidi" w:hAnsiTheme="majorBidi" w:cstheme="majorBidi" w:hint="cs"/>
          <w:sz w:val="32"/>
          <w:szCs w:val="32"/>
          <w:rtl/>
        </w:rPr>
        <w:t>יכולים לגאול.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3A1F71">
        <w:rPr>
          <w:rFonts w:asciiTheme="majorBidi" w:hAnsiTheme="majorBidi" w:cstheme="majorBidi" w:hint="cs"/>
          <w:sz w:val="32"/>
          <w:szCs w:val="32"/>
          <w:rtl/>
        </w:rPr>
        <w:t>עיר שהקיפוה חומה לאחר שנכבשה בימי יהושע, האם דינה כעיר חומה או לא.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A1F71">
        <w:rPr>
          <w:rFonts w:asciiTheme="majorBidi" w:hAnsiTheme="majorBidi" w:cstheme="majorBidi" w:hint="cs"/>
          <w:sz w:val="32"/>
          <w:szCs w:val="32"/>
          <w:rtl/>
        </w:rPr>
        <w:t>האם אדם סומך, על קרבן אביו שמת או על קרבן חבירו או על קרבן גוי.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A1F71">
        <w:rPr>
          <w:rFonts w:asciiTheme="majorBidi" w:hAnsiTheme="majorBidi" w:cstheme="majorBidi" w:hint="cs"/>
          <w:sz w:val="32"/>
          <w:szCs w:val="32"/>
          <w:rtl/>
        </w:rPr>
        <w:t>האם מימר ומקדים תרומה לביכורים לוקה או לא.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A1F71">
        <w:rPr>
          <w:rFonts w:asciiTheme="majorBidi" w:hAnsiTheme="majorBidi" w:cstheme="majorBidi" w:hint="cs"/>
          <w:sz w:val="32"/>
          <w:szCs w:val="32"/>
          <w:rtl/>
        </w:rPr>
        <w:t>האם ריבית קצוצה ואבק ריבית יוצאים בדיינים.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1E0030" w:rsidRPr="001E0030" w:rsidRDefault="001E0030" w:rsidP="001E0030">
      <w:pPr>
        <w:jc w:val="center"/>
        <w:rPr>
          <w:rFonts w:asciiTheme="majorBidi" w:hAnsiTheme="majorBidi" w:cstheme="majorBidi"/>
          <w:sz w:val="32"/>
          <w:szCs w:val="32"/>
          <w:rtl/>
        </w:rPr>
      </w:pPr>
      <w:r w:rsidRPr="001E0030">
        <w:rPr>
          <w:rFonts w:asciiTheme="majorBidi" w:hAnsiTheme="majorBidi" w:cstheme="majorBidi" w:hint="cs"/>
          <w:sz w:val="32"/>
          <w:szCs w:val="32"/>
          <w:rtl/>
        </w:rPr>
        <w:t>המבחן הבא על תמורה ו: - כ: יתקיים בס"ד ביום חמישי ז' אב</w:t>
      </w: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5301E0">
      <w:pPr>
        <w:rPr>
          <w:rtl/>
        </w:rPr>
      </w:pPr>
      <w:r>
        <w:rPr>
          <w:rFonts w:hint="cs"/>
          <w:rtl/>
        </w:rPr>
        <w:t xml:space="preserve">א. </w:t>
      </w:r>
      <w:r w:rsidR="003A1F71">
        <w:rPr>
          <w:rFonts w:hint="cs"/>
          <w:rtl/>
        </w:rPr>
        <w:t>בהקדש עדיף שהבעלים יפדה, ובמע"ש דרווחא דידיה, עדיף שיפדו את הקרן ביותר.</w:t>
      </w:r>
    </w:p>
    <w:p w:rsidR="0020666C" w:rsidRDefault="0020666C" w:rsidP="005301E0">
      <w:pPr>
        <w:rPr>
          <w:rtl/>
        </w:rPr>
      </w:pPr>
      <w:r>
        <w:rPr>
          <w:rFonts w:hint="cs"/>
          <w:rtl/>
        </w:rPr>
        <w:t>ב. המוכר שדהו ביובל אינה מכורה והמעות חוזרין, והמוכר עבדו לחו"ל חל המכר והלוקח מפסיד שיצא לחירות והמעות למוכר.</w:t>
      </w:r>
    </w:p>
    <w:p w:rsidR="0020666C" w:rsidRDefault="0020666C" w:rsidP="007C56E5">
      <w:pPr>
        <w:rPr>
          <w:rtl/>
        </w:rPr>
      </w:pPr>
      <w:r>
        <w:rPr>
          <w:rFonts w:hint="cs"/>
          <w:rtl/>
        </w:rPr>
        <w:t xml:space="preserve">ג. הראשון אינו גואל </w:t>
      </w:r>
      <w:r w:rsidR="005660D6">
        <w:rPr>
          <w:rFonts w:hint="cs"/>
          <w:rtl/>
        </w:rPr>
        <w:t>לאחר</w:t>
      </w:r>
      <w:r>
        <w:rPr>
          <w:rFonts w:hint="cs"/>
          <w:rtl/>
        </w:rPr>
        <w:t xml:space="preserve"> שנה מהמכר שלו. והשני לר"א מונין </w:t>
      </w:r>
      <w:r w:rsidR="007C56E5">
        <w:rPr>
          <w:rFonts w:hint="cs"/>
          <w:rtl/>
        </w:rPr>
        <w:t xml:space="preserve">לו </w:t>
      </w:r>
      <w:r>
        <w:rPr>
          <w:rFonts w:hint="cs"/>
          <w:rtl/>
        </w:rPr>
        <w:t>שנה משעה שמכר לשלישי, ולריו"ח משעה שמכר הראשון לשני.</w:t>
      </w:r>
    </w:p>
    <w:p w:rsidR="0020666C" w:rsidRDefault="0020666C" w:rsidP="0020666C">
      <w:pPr>
        <w:rPr>
          <w:rtl/>
        </w:rPr>
      </w:pPr>
      <w:r>
        <w:rPr>
          <w:rFonts w:hint="cs"/>
          <w:rtl/>
        </w:rPr>
        <w:t>ד. אין דינה כערי חומה.</w:t>
      </w:r>
    </w:p>
    <w:p w:rsidR="0020666C" w:rsidRDefault="0020666C" w:rsidP="0020666C">
      <w:pPr>
        <w:rPr>
          <w:rtl/>
        </w:rPr>
      </w:pPr>
      <w:r>
        <w:rPr>
          <w:rFonts w:hint="cs"/>
          <w:rtl/>
        </w:rPr>
        <w:t>ה. על קרבן חבירו וקרבן גוי אינו סומך. על קרבן אביו מחלוקת.</w:t>
      </w:r>
    </w:p>
    <w:p w:rsidR="0020666C" w:rsidRDefault="0020666C" w:rsidP="00B745B6">
      <w:pPr>
        <w:rPr>
          <w:rtl/>
        </w:rPr>
      </w:pPr>
      <w:r>
        <w:rPr>
          <w:rFonts w:hint="cs"/>
          <w:rtl/>
        </w:rPr>
        <w:t>ו. מימר לוקה</w:t>
      </w:r>
      <w:r w:rsidR="00B745B6">
        <w:rPr>
          <w:rFonts w:hint="cs"/>
          <w:rtl/>
        </w:rPr>
        <w:t>,</w:t>
      </w:r>
      <w:r w:rsidR="00485149">
        <w:rPr>
          <w:rFonts w:hint="cs"/>
          <w:rtl/>
        </w:rPr>
        <w:t xml:space="preserve"> (ולרב מתני' רבי יהודה שלוקין על לאו שאין בו מעשה, ולדינא אין לוקין)</w:t>
      </w:r>
      <w:r w:rsidR="00B745B6">
        <w:rPr>
          <w:rFonts w:hint="cs"/>
          <w:rtl/>
        </w:rPr>
        <w:t xml:space="preserve">. </w:t>
      </w:r>
      <w:bookmarkStart w:id="0" w:name="_GoBack"/>
      <w:bookmarkEnd w:id="0"/>
      <w:r>
        <w:rPr>
          <w:rFonts w:hint="cs"/>
          <w:rtl/>
        </w:rPr>
        <w:t>מקדים תרומה לביכורים מחלוקת.</w:t>
      </w:r>
    </w:p>
    <w:p w:rsidR="0020666C" w:rsidRDefault="0020666C" w:rsidP="0020666C">
      <w:r>
        <w:rPr>
          <w:rFonts w:hint="cs"/>
          <w:rtl/>
        </w:rPr>
        <w:t>ז. ריב</w:t>
      </w:r>
      <w:r w:rsidR="007C56E5">
        <w:rPr>
          <w:rFonts w:hint="cs"/>
          <w:rtl/>
        </w:rPr>
        <w:t>ית קצוצה מחלוקת, ואבק ריבית אינה</w:t>
      </w:r>
      <w:r>
        <w:rPr>
          <w:rFonts w:hint="cs"/>
          <w:rtl/>
        </w:rPr>
        <w:t xml:space="preserve"> יוצא</w:t>
      </w:r>
      <w:r w:rsidR="007C56E5">
        <w:rPr>
          <w:rFonts w:hint="cs"/>
          <w:rtl/>
        </w:rPr>
        <w:t>ה</w:t>
      </w:r>
      <w:r>
        <w:rPr>
          <w:rFonts w:hint="cs"/>
          <w:rtl/>
        </w:rPr>
        <w:t xml:space="preserve"> בדיינים.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062347"/>
    <w:rsid w:val="001E0030"/>
    <w:rsid w:val="0020666C"/>
    <w:rsid w:val="00300671"/>
    <w:rsid w:val="00373529"/>
    <w:rsid w:val="003940F7"/>
    <w:rsid w:val="003A1F71"/>
    <w:rsid w:val="00485149"/>
    <w:rsid w:val="004E2F37"/>
    <w:rsid w:val="005301E0"/>
    <w:rsid w:val="0055154F"/>
    <w:rsid w:val="005660D6"/>
    <w:rsid w:val="005E19D5"/>
    <w:rsid w:val="00684D4B"/>
    <w:rsid w:val="0068653D"/>
    <w:rsid w:val="006A5635"/>
    <w:rsid w:val="00711E97"/>
    <w:rsid w:val="007822C2"/>
    <w:rsid w:val="007C56E5"/>
    <w:rsid w:val="00894FD0"/>
    <w:rsid w:val="008B3A5B"/>
    <w:rsid w:val="008C70FE"/>
    <w:rsid w:val="008F3A36"/>
    <w:rsid w:val="00951EB2"/>
    <w:rsid w:val="00993041"/>
    <w:rsid w:val="009D5CED"/>
    <w:rsid w:val="00A87918"/>
    <w:rsid w:val="00B23F72"/>
    <w:rsid w:val="00B47B7A"/>
    <w:rsid w:val="00B56277"/>
    <w:rsid w:val="00B704B8"/>
    <w:rsid w:val="00B745B6"/>
    <w:rsid w:val="00B96736"/>
    <w:rsid w:val="00BB7D1D"/>
    <w:rsid w:val="00C27FFE"/>
    <w:rsid w:val="00C563FA"/>
    <w:rsid w:val="00C67724"/>
    <w:rsid w:val="00E004D7"/>
    <w:rsid w:val="00E2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96D42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315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17</cp:revision>
  <cp:lastPrinted>2018-05-22T15:18:00Z</cp:lastPrinted>
  <dcterms:created xsi:type="dcterms:W3CDTF">2019-07-23T08:20:00Z</dcterms:created>
  <dcterms:modified xsi:type="dcterms:W3CDTF">2019-09-01T06:46:00Z</dcterms:modified>
</cp:coreProperties>
</file>