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AA4B29" w:rsidP="00AA4B29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תמורה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לא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62347">
        <w:rPr>
          <w:rFonts w:asciiTheme="majorBidi" w:hAnsiTheme="majorBidi" w:cstheme="majorBidi" w:hint="cs"/>
          <w:sz w:val="32"/>
          <w:szCs w:val="32"/>
          <w:rtl/>
        </w:rPr>
        <w:t>כ</w:t>
      </w:r>
      <w:r>
        <w:rPr>
          <w:rFonts w:asciiTheme="majorBidi" w:hAnsiTheme="majorBidi" w:cstheme="majorBidi" w:hint="cs"/>
          <w:sz w:val="32"/>
          <w:szCs w:val="32"/>
          <w:rtl/>
        </w:rPr>
        <w:t>ר</w:t>
      </w:r>
      <w:r w:rsidR="00062347">
        <w:rPr>
          <w:rFonts w:asciiTheme="majorBidi" w:hAnsiTheme="majorBidi" w:cstheme="majorBidi" w:hint="cs"/>
          <w:sz w:val="32"/>
          <w:szCs w:val="32"/>
          <w:rtl/>
        </w:rPr>
        <w:t>י</w:t>
      </w:r>
      <w:r>
        <w:rPr>
          <w:rFonts w:asciiTheme="majorBidi" w:hAnsiTheme="majorBidi" w:cstheme="majorBidi" w:hint="cs"/>
          <w:sz w:val="32"/>
          <w:szCs w:val="32"/>
          <w:rtl/>
        </w:rPr>
        <w:t>תות</w:t>
      </w:r>
      <w:r w:rsidR="00062347">
        <w:rPr>
          <w:rFonts w:asciiTheme="majorBidi" w:hAnsiTheme="majorBidi" w:cstheme="majorBidi" w:hint="cs"/>
          <w:sz w:val="32"/>
          <w:szCs w:val="32"/>
          <w:rtl/>
        </w:rPr>
        <w:t xml:space="preserve"> יא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733FB">
        <w:rPr>
          <w:rFonts w:asciiTheme="majorBidi" w:hAnsiTheme="majorBidi" w:cstheme="majorBidi" w:hint="cs"/>
          <w:sz w:val="32"/>
          <w:szCs w:val="32"/>
          <w:rtl/>
        </w:rPr>
        <w:t>האם קרבן שהיה בעל מום מעיקרו, טעון העמדה והערכה.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D7E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D7E8D">
        <w:rPr>
          <w:rFonts w:asciiTheme="majorBidi" w:hAnsiTheme="majorBidi" w:cstheme="majorBidi" w:hint="cs"/>
          <w:sz w:val="32"/>
          <w:szCs w:val="32"/>
          <w:rtl/>
        </w:rPr>
        <w:t>המפטם שמן המשחה וסך ממנו בהעלם אחד, האם חייב חטאת אחת או שתי חטאות.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846AD">
        <w:rPr>
          <w:rFonts w:asciiTheme="majorBidi" w:hAnsiTheme="majorBidi" w:cstheme="majorBidi" w:hint="cs"/>
          <w:sz w:val="32"/>
          <w:szCs w:val="32"/>
          <w:rtl/>
        </w:rPr>
        <w:t>האוכל חלב נבילה במזיד, כמה מלקות לוקה עליו.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AD2E4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22423">
        <w:rPr>
          <w:rFonts w:asciiTheme="majorBidi" w:hAnsiTheme="majorBidi" w:cstheme="majorBidi" w:hint="cs"/>
          <w:sz w:val="32"/>
          <w:szCs w:val="32"/>
          <w:rtl/>
        </w:rPr>
        <w:t xml:space="preserve">המריח מריח הקטורת, האם </w:t>
      </w:r>
      <w:r w:rsidR="00AD2E46">
        <w:rPr>
          <w:rFonts w:asciiTheme="majorBidi" w:hAnsiTheme="majorBidi" w:cstheme="majorBidi" w:hint="cs"/>
          <w:sz w:val="32"/>
          <w:szCs w:val="32"/>
          <w:rtl/>
        </w:rPr>
        <w:t>חייב קרבן</w:t>
      </w:r>
      <w:r w:rsidR="00622423">
        <w:rPr>
          <w:rFonts w:asciiTheme="majorBidi" w:hAnsiTheme="majorBidi" w:cstheme="majorBidi" w:hint="cs"/>
          <w:sz w:val="32"/>
          <w:szCs w:val="32"/>
          <w:rtl/>
        </w:rPr>
        <w:t xml:space="preserve"> מעילה.</w:t>
      </w:r>
    </w:p>
    <w:p w:rsidR="00894FD0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10F43" w:rsidRPr="00D3089C" w:rsidRDefault="00310F43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B7D1D" w:rsidRDefault="00894FD0" w:rsidP="00A5162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3DA4">
        <w:rPr>
          <w:rFonts w:asciiTheme="majorBidi" w:hAnsiTheme="majorBidi" w:cstheme="majorBidi" w:hint="cs"/>
          <w:sz w:val="32"/>
          <w:szCs w:val="32"/>
          <w:rtl/>
        </w:rPr>
        <w:t xml:space="preserve">זב </w:t>
      </w:r>
      <w:r w:rsidR="00A5162B">
        <w:rPr>
          <w:rFonts w:asciiTheme="majorBidi" w:hAnsiTheme="majorBidi" w:cstheme="majorBidi" w:hint="cs"/>
          <w:sz w:val="32"/>
          <w:szCs w:val="32"/>
          <w:rtl/>
        </w:rPr>
        <w:t xml:space="preserve">שראה שלש ראיות </w:t>
      </w:r>
      <w:r w:rsidR="00783DA4">
        <w:rPr>
          <w:rFonts w:asciiTheme="majorBidi" w:hAnsiTheme="majorBidi" w:cstheme="majorBidi" w:hint="cs"/>
          <w:sz w:val="32"/>
          <w:szCs w:val="32"/>
          <w:rtl/>
        </w:rPr>
        <w:t xml:space="preserve">בליל </w:t>
      </w:r>
      <w:r w:rsidR="00A5162B">
        <w:rPr>
          <w:rFonts w:asciiTheme="majorBidi" w:hAnsiTheme="majorBidi" w:cstheme="majorBidi" w:hint="cs"/>
          <w:sz w:val="32"/>
          <w:szCs w:val="32"/>
          <w:rtl/>
        </w:rPr>
        <w:t>היום ה</w:t>
      </w:r>
      <w:r w:rsidR="00783DA4">
        <w:rPr>
          <w:rFonts w:asciiTheme="majorBidi" w:hAnsiTheme="majorBidi" w:cstheme="majorBidi" w:hint="cs"/>
          <w:sz w:val="32"/>
          <w:szCs w:val="32"/>
          <w:rtl/>
        </w:rPr>
        <w:t>שמיני</w:t>
      </w:r>
      <w:r w:rsidR="00A5162B">
        <w:rPr>
          <w:rFonts w:asciiTheme="majorBidi" w:hAnsiTheme="majorBidi" w:cstheme="majorBidi" w:hint="cs"/>
          <w:sz w:val="32"/>
          <w:szCs w:val="32"/>
          <w:rtl/>
        </w:rPr>
        <w:t xml:space="preserve"> לזיבתו</w:t>
      </w:r>
      <w:r w:rsidR="00783DA4">
        <w:rPr>
          <w:rFonts w:asciiTheme="majorBidi" w:hAnsiTheme="majorBidi" w:cstheme="majorBidi" w:hint="cs"/>
          <w:sz w:val="32"/>
          <w:szCs w:val="32"/>
          <w:rtl/>
        </w:rPr>
        <w:t xml:space="preserve"> שהוא יום הבאת קרבנותיו, האם צריך להביא שני קרבנות </w:t>
      </w:r>
      <w:r w:rsidR="00A5162B">
        <w:rPr>
          <w:rFonts w:asciiTheme="majorBidi" w:hAnsiTheme="majorBidi" w:cstheme="majorBidi" w:hint="cs"/>
          <w:sz w:val="32"/>
          <w:szCs w:val="32"/>
          <w:rtl/>
        </w:rPr>
        <w:t xml:space="preserve">על שתי הזיבות </w:t>
      </w:r>
      <w:r w:rsidR="00783DA4">
        <w:rPr>
          <w:rFonts w:asciiTheme="majorBidi" w:hAnsiTheme="majorBidi" w:cstheme="majorBidi" w:hint="cs"/>
          <w:sz w:val="32"/>
          <w:szCs w:val="32"/>
          <w:rtl/>
        </w:rPr>
        <w:t>או קרבן אחד על הכל.</w:t>
      </w:r>
    </w:p>
    <w:p w:rsidR="00894FD0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10F43" w:rsidRPr="00D3089C" w:rsidRDefault="00310F43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B7D1D" w:rsidRDefault="00894FD0" w:rsidP="00615A7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15A78">
        <w:rPr>
          <w:rFonts w:asciiTheme="majorBidi" w:hAnsiTheme="majorBidi" w:cstheme="majorBidi" w:hint="cs"/>
          <w:sz w:val="32"/>
          <w:szCs w:val="32"/>
          <w:rtl/>
        </w:rPr>
        <w:t>אשה שהפילה ארבע ולדות, וכל אחד מהם בתוך שמונים יום של הקודמת, כמה קרבנות לידה מביאה לרבי יהודה ולרבנן.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AA4B29" w:rsidP="00AA4B29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AA4B29">
        <w:rPr>
          <w:rFonts w:asciiTheme="majorBidi" w:hAnsiTheme="majorBidi" w:cstheme="majorBidi" w:hint="cs"/>
          <w:sz w:val="32"/>
          <w:szCs w:val="32"/>
          <w:rtl/>
        </w:rPr>
        <w:t>המבחן הבא על כריתות יא: - כב: יתקיים בס"ד ביום חמישי י"ב אלול</w:t>
      </w:r>
    </w:p>
    <w:p w:rsidR="00894FD0" w:rsidRDefault="00894FD0" w:rsidP="00894FD0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1733FB">
      <w:r>
        <w:rPr>
          <w:rFonts w:hint="cs"/>
          <w:rtl/>
        </w:rPr>
        <w:t xml:space="preserve">א. </w:t>
      </w:r>
      <w:r w:rsidR="001733FB">
        <w:rPr>
          <w:rFonts w:hint="cs"/>
          <w:rtl/>
        </w:rPr>
        <w:t>לרבי יוחנן וריש לקיש אינו טעון, ללוי טעון.</w:t>
      </w:r>
    </w:p>
    <w:p w:rsidR="007822C2" w:rsidRDefault="001733FB">
      <w:pPr>
        <w:rPr>
          <w:rtl/>
        </w:rPr>
      </w:pPr>
      <w:r>
        <w:rPr>
          <w:rFonts w:hint="cs"/>
          <w:rtl/>
        </w:rPr>
        <w:t xml:space="preserve">ב. </w:t>
      </w:r>
      <w:r w:rsidR="005D7E8D">
        <w:rPr>
          <w:rFonts w:hint="cs"/>
          <w:rtl/>
        </w:rPr>
        <w:t>שתי חטאות, שאעפ"י שנאמרה בהם כרת אחת, מ"מ הם חלוקים בלאו.</w:t>
      </w:r>
    </w:p>
    <w:p w:rsidR="001733FB" w:rsidRDefault="001733FB">
      <w:pPr>
        <w:rPr>
          <w:rtl/>
        </w:rPr>
      </w:pPr>
      <w:r>
        <w:rPr>
          <w:rFonts w:hint="cs"/>
          <w:rtl/>
        </w:rPr>
        <w:t xml:space="preserve">ג. </w:t>
      </w:r>
      <w:r w:rsidR="000846AD">
        <w:rPr>
          <w:rFonts w:hint="cs"/>
          <w:rtl/>
        </w:rPr>
        <w:t>לרבנן לוקה שתים, לרבי יהודה לוקה שלש.</w:t>
      </w:r>
    </w:p>
    <w:p w:rsidR="000846AD" w:rsidRDefault="000846AD" w:rsidP="00FC69A3">
      <w:pPr>
        <w:rPr>
          <w:rtl/>
        </w:rPr>
      </w:pPr>
      <w:r>
        <w:rPr>
          <w:rFonts w:hint="cs"/>
          <w:rtl/>
        </w:rPr>
        <w:t xml:space="preserve">ד. </w:t>
      </w:r>
      <w:r w:rsidR="00FC69A3">
        <w:rPr>
          <w:rFonts w:hint="cs"/>
          <w:rtl/>
        </w:rPr>
        <w:t xml:space="preserve">לאחר שתעלה תמרתו </w:t>
      </w:r>
      <w:r w:rsidR="007433FF">
        <w:rPr>
          <w:rFonts w:hint="cs"/>
          <w:rtl/>
        </w:rPr>
        <w:t xml:space="preserve">אין בו משום מעילה, </w:t>
      </w:r>
      <w:r w:rsidR="005F065A">
        <w:rPr>
          <w:rFonts w:hint="cs"/>
          <w:rtl/>
        </w:rPr>
        <w:t xml:space="preserve">כיון שנעשית מצוותו, </w:t>
      </w:r>
      <w:r w:rsidR="007433FF">
        <w:rPr>
          <w:rFonts w:hint="cs"/>
          <w:rtl/>
        </w:rPr>
        <w:t>אבל קודם לכן יש בו מעילה.</w:t>
      </w:r>
    </w:p>
    <w:p w:rsidR="00E85C25" w:rsidRDefault="00E85C25" w:rsidP="00783DA4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783DA4">
        <w:rPr>
          <w:rFonts w:hint="cs"/>
          <w:rtl/>
        </w:rPr>
        <w:t>לחד מ"ד לילה מחוסר זמן ומביא שני קרבנות, ולחד מ"ד לילה אין מחוסר זמן ומביא קרבן אחד.</w:t>
      </w:r>
    </w:p>
    <w:p w:rsidR="00783DA4" w:rsidRPr="001733FB" w:rsidRDefault="00783DA4" w:rsidP="00783DA4">
      <w:r>
        <w:rPr>
          <w:rFonts w:hint="cs"/>
          <w:rtl/>
        </w:rPr>
        <w:t xml:space="preserve">ו. </w:t>
      </w:r>
      <w:r w:rsidR="00615A78">
        <w:rPr>
          <w:rFonts w:hint="cs"/>
          <w:rtl/>
        </w:rPr>
        <w:t>לרבי יהודה מביאה שתים, על הראשון ועל השלישי. לרבנן מביאה אחד על האחרון.</w:t>
      </w:r>
    </w:p>
    <w:sectPr w:rsidR="00783DA4" w:rsidRPr="001733FB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23E51"/>
    <w:rsid w:val="00036ED6"/>
    <w:rsid w:val="00062347"/>
    <w:rsid w:val="000846AD"/>
    <w:rsid w:val="001733FB"/>
    <w:rsid w:val="002E5BFD"/>
    <w:rsid w:val="00300671"/>
    <w:rsid w:val="00310F43"/>
    <w:rsid w:val="00354A60"/>
    <w:rsid w:val="00373529"/>
    <w:rsid w:val="003940F7"/>
    <w:rsid w:val="004E2F37"/>
    <w:rsid w:val="005301E0"/>
    <w:rsid w:val="005D7E8D"/>
    <w:rsid w:val="005E19D5"/>
    <w:rsid w:val="005F065A"/>
    <w:rsid w:val="00615A78"/>
    <w:rsid w:val="00622423"/>
    <w:rsid w:val="0068653D"/>
    <w:rsid w:val="00711E97"/>
    <w:rsid w:val="007433FF"/>
    <w:rsid w:val="007822C2"/>
    <w:rsid w:val="00783DA4"/>
    <w:rsid w:val="00894FD0"/>
    <w:rsid w:val="008B3A5B"/>
    <w:rsid w:val="00951EB2"/>
    <w:rsid w:val="00987598"/>
    <w:rsid w:val="00993041"/>
    <w:rsid w:val="00A5162B"/>
    <w:rsid w:val="00A87918"/>
    <w:rsid w:val="00AA4B29"/>
    <w:rsid w:val="00AD2E46"/>
    <w:rsid w:val="00B23F72"/>
    <w:rsid w:val="00B47B7A"/>
    <w:rsid w:val="00B56277"/>
    <w:rsid w:val="00B704B8"/>
    <w:rsid w:val="00B96736"/>
    <w:rsid w:val="00BB7D1D"/>
    <w:rsid w:val="00C563FA"/>
    <w:rsid w:val="00E004D7"/>
    <w:rsid w:val="00E23651"/>
    <w:rsid w:val="00E85C25"/>
    <w:rsid w:val="00F76654"/>
    <w:rsid w:val="00FC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E671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267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19</cp:revision>
  <cp:lastPrinted>2018-05-22T15:18:00Z</cp:lastPrinted>
  <dcterms:created xsi:type="dcterms:W3CDTF">2019-09-01T06:32:00Z</dcterms:created>
  <dcterms:modified xsi:type="dcterms:W3CDTF">2019-09-01T08:34:00Z</dcterms:modified>
</cp:coreProperties>
</file>