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DC1" w:rsidRDefault="00132DC1" w:rsidP="00132DC1">
      <w:pPr>
        <w:spacing w:line="276" w:lineRule="auto"/>
        <w:rPr>
          <w:rtl/>
        </w:rPr>
      </w:pPr>
    </w:p>
    <w:p w:rsidR="00132DC1" w:rsidRDefault="00132DC1" w:rsidP="00132DC1">
      <w:pPr>
        <w:spacing w:line="276" w:lineRule="auto"/>
        <w:rPr>
          <w:rtl/>
        </w:rPr>
      </w:pPr>
    </w:p>
    <w:p w:rsidR="00132DC1" w:rsidRDefault="00132DC1" w:rsidP="00132DC1">
      <w:pPr>
        <w:spacing w:line="276" w:lineRule="auto"/>
        <w:rPr>
          <w:rtl/>
        </w:rPr>
      </w:pPr>
    </w:p>
    <w:p w:rsidR="00132DC1" w:rsidRPr="00AF35D3" w:rsidRDefault="00132DC1" w:rsidP="00132DC1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132DC1" w:rsidRDefault="00132DC1" w:rsidP="00132DC1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עירובין לד: - מח:</w:t>
      </w:r>
    </w:p>
    <w:p w:rsidR="00132DC1" w:rsidRDefault="00132DC1" w:rsidP="00132DC1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א) </w:t>
      </w:r>
      <w:r>
        <w:rPr>
          <w:rFonts w:asciiTheme="majorBidi" w:hAnsiTheme="majorBidi" w:cstheme="majorBidi" w:hint="cs"/>
          <w:sz w:val="34"/>
          <w:szCs w:val="34"/>
          <w:rtl/>
        </w:rPr>
        <w:t>זב שהקיש על הכלי או על הרצפה הסמוכה לו, ורעד הכלי מכחו, האם הכלי נטמא.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האם לרבי יהודה יש ברירה בענין עירוב.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דבר שניצוד ביו"ט ראשון, האם מותר לאוכלו ביו"ט שני של גלויות.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פירות שיצאו מהתחום במזיד, או שחזרו במזיד, האם מותר לאוכלם.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האם מותר בשבת לעשות דופן לסוכה בבהמה או בכלים.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האם מי גשמים שירדו בערב יו"ט או ביו"ט קונים שביתה או לא.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האם חפצי נכרים קונים שביתה או לא.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132DC1" w:rsidRPr="00DB5D08" w:rsidRDefault="00132DC1" w:rsidP="00132DC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132DC1" w:rsidRPr="00DB5D08" w:rsidRDefault="00132DC1" w:rsidP="00132DC1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המבחן הבא </w:t>
      </w:r>
      <w:r>
        <w:rPr>
          <w:rFonts w:asciiTheme="majorBidi" w:hAnsiTheme="majorBidi" w:cstheme="majorBidi" w:hint="cs"/>
          <w:sz w:val="34"/>
          <w:szCs w:val="34"/>
          <w:rtl/>
        </w:rPr>
        <w:t>על עירובין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4"/>
          <w:szCs w:val="34"/>
          <w:rtl/>
        </w:rPr>
        <w:t>מח: - סב: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יתקיים 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בס"ד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ביום חמישי </w:t>
      </w:r>
      <w:r>
        <w:rPr>
          <w:rFonts w:asciiTheme="majorBidi" w:hAnsiTheme="majorBidi" w:cstheme="majorBidi" w:hint="cs"/>
          <w:sz w:val="34"/>
          <w:szCs w:val="34"/>
          <w:rtl/>
        </w:rPr>
        <w:t>כ"ט אייר</w:t>
      </w:r>
    </w:p>
    <w:p w:rsidR="00132DC1" w:rsidRPr="00DB5D08" w:rsidRDefault="00132DC1" w:rsidP="00132DC1">
      <w:pPr>
        <w:spacing w:line="276" w:lineRule="auto"/>
        <w:jc w:val="center"/>
        <w:rPr>
          <w:rFonts w:asciiTheme="majorBidi" w:hAnsiTheme="majorBidi" w:cstheme="majorBidi"/>
          <w:sz w:val="34"/>
          <w:szCs w:val="34"/>
        </w:rPr>
      </w:pPr>
    </w:p>
    <w:p w:rsidR="004049B1" w:rsidRDefault="004049B1">
      <w:pPr>
        <w:rPr>
          <w:rFonts w:hint="cs"/>
          <w:rtl/>
        </w:rPr>
      </w:pPr>
    </w:p>
    <w:p w:rsidR="00472776" w:rsidRDefault="00472776">
      <w:pPr>
        <w:rPr>
          <w:rFonts w:hint="cs"/>
          <w:rtl/>
        </w:rPr>
      </w:pPr>
    </w:p>
    <w:p w:rsidR="00472776" w:rsidRDefault="00472776">
      <w:pPr>
        <w:rPr>
          <w:rFonts w:hint="cs"/>
          <w:rtl/>
        </w:rPr>
      </w:pPr>
    </w:p>
    <w:p w:rsidR="00472776" w:rsidRDefault="00472776">
      <w:pPr>
        <w:rPr>
          <w:rFonts w:hint="cs"/>
          <w:rtl/>
        </w:rPr>
      </w:pPr>
    </w:p>
    <w:p w:rsidR="00472776" w:rsidRPr="00472776" w:rsidRDefault="00472776" w:rsidP="00472776">
      <w:pPr>
        <w:jc w:val="center"/>
        <w:rPr>
          <w:rFonts w:hint="cs"/>
          <w:b/>
          <w:bCs/>
          <w:rtl/>
        </w:rPr>
      </w:pPr>
      <w:r w:rsidRPr="00472776">
        <w:rPr>
          <w:rFonts w:hint="cs"/>
          <w:b/>
          <w:bCs/>
          <w:rtl/>
        </w:rPr>
        <w:lastRenderedPageBreak/>
        <w:t>תשובות</w:t>
      </w:r>
    </w:p>
    <w:p w:rsidR="00472776" w:rsidRDefault="00472776">
      <w:pPr>
        <w:rPr>
          <w:rFonts w:hint="cs"/>
          <w:rtl/>
        </w:rPr>
      </w:pPr>
      <w:r>
        <w:rPr>
          <w:rFonts w:hint="cs"/>
          <w:rtl/>
        </w:rPr>
        <w:t>א. הקיש על הרצפה, הכלי טהור. הקיש על הכלי ולא ניסט אלא רעד, מחלוקת תנאים.</w:t>
      </w:r>
    </w:p>
    <w:p w:rsidR="00E4005F" w:rsidRDefault="00E4005F">
      <w:pPr>
        <w:rPr>
          <w:rFonts w:hint="cs"/>
          <w:rtl/>
        </w:rPr>
      </w:pPr>
      <w:r>
        <w:rPr>
          <w:rFonts w:hint="cs"/>
          <w:rtl/>
        </w:rPr>
        <w:t>ב. למתני' יש, לאיו אין. לרב ליתא למתני' מקמי איו, ולעולא ליתא לאיו מקמי מתני'.</w:t>
      </w:r>
    </w:p>
    <w:p w:rsidR="00E4005F" w:rsidRDefault="00E4005F">
      <w:pPr>
        <w:rPr>
          <w:rFonts w:hint="cs"/>
          <w:rtl/>
        </w:rPr>
      </w:pPr>
      <w:r>
        <w:rPr>
          <w:rFonts w:hint="cs"/>
          <w:rtl/>
        </w:rPr>
        <w:t>ג. כן, ובעינן בערב (ליל יו"ט שני) להמתין בכדי שיעשו.</w:t>
      </w:r>
    </w:p>
    <w:p w:rsidR="00E4005F" w:rsidRDefault="00E4005F">
      <w:pPr>
        <w:rPr>
          <w:rFonts w:hint="cs"/>
          <w:rtl/>
        </w:rPr>
      </w:pPr>
      <w:r>
        <w:rPr>
          <w:rFonts w:hint="cs"/>
          <w:rtl/>
        </w:rPr>
        <w:t>ד. לת"ק כן, ולרבי נחמיה וראב"י לא.</w:t>
      </w:r>
    </w:p>
    <w:p w:rsidR="00E4005F" w:rsidRDefault="00E4005F">
      <w:pPr>
        <w:rPr>
          <w:rFonts w:hint="cs"/>
          <w:rtl/>
        </w:rPr>
      </w:pPr>
      <w:r>
        <w:rPr>
          <w:rFonts w:hint="cs"/>
          <w:rtl/>
        </w:rPr>
        <w:t>ה. דופן שלישית אסור ודופן רביעית מותר (לרבנן, ולר"א אסור).</w:t>
      </w:r>
    </w:p>
    <w:p w:rsidR="00E4005F" w:rsidRDefault="00E4005F">
      <w:pPr>
        <w:rPr>
          <w:rFonts w:hint="cs"/>
          <w:rtl/>
        </w:rPr>
      </w:pPr>
      <w:r>
        <w:rPr>
          <w:rFonts w:hint="cs"/>
          <w:rtl/>
        </w:rPr>
        <w:t>ו. לרבנן אין קונים שביתה, ולריו"ח בן נורי אם ירדו מעיו"ט קונין להם אלפיים אמה.</w:t>
      </w:r>
    </w:p>
    <w:p w:rsidR="00E4005F" w:rsidRPr="00132DC1" w:rsidRDefault="00E4005F">
      <w:r>
        <w:rPr>
          <w:rFonts w:hint="cs"/>
          <w:rtl/>
        </w:rPr>
        <w:t xml:space="preserve">ז. לריו"ח בן נורי קונים, לרבנן </w:t>
      </w:r>
      <w:r>
        <w:rPr>
          <w:rtl/>
        </w:rPr>
        <w:t>–</w:t>
      </w:r>
      <w:r>
        <w:rPr>
          <w:rFonts w:hint="cs"/>
          <w:rtl/>
        </w:rPr>
        <w:t xml:space="preserve"> לשמואל אין קונים ולריו"ח קונים גזירה אטו בעלים ישראל, וכן קי</w:t>
      </w:r>
      <w:bookmarkStart w:id="0" w:name="_GoBack"/>
      <w:bookmarkEnd w:id="0"/>
      <w:r>
        <w:rPr>
          <w:rFonts w:hint="cs"/>
          <w:rtl/>
        </w:rPr>
        <w:t>י"ל.</w:t>
      </w:r>
    </w:p>
    <w:sectPr w:rsidR="00E4005F" w:rsidRPr="00132DC1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7F8"/>
    <w:rsid w:val="00132DC1"/>
    <w:rsid w:val="00142B29"/>
    <w:rsid w:val="004049B1"/>
    <w:rsid w:val="00472776"/>
    <w:rsid w:val="00C817F8"/>
    <w:rsid w:val="00E4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DC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7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DC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293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4</cp:revision>
  <dcterms:created xsi:type="dcterms:W3CDTF">2013-04-30T08:25:00Z</dcterms:created>
  <dcterms:modified xsi:type="dcterms:W3CDTF">2013-05-05T07:35:00Z</dcterms:modified>
</cp:coreProperties>
</file>