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9B1" w:rsidRPr="00D3089C" w:rsidRDefault="004049B1" w:rsidP="00AF35D3">
      <w:pPr>
        <w:spacing w:line="276" w:lineRule="auto"/>
        <w:rPr>
          <w:sz w:val="20"/>
          <w:szCs w:val="20"/>
          <w:rtl/>
        </w:rPr>
      </w:pPr>
    </w:p>
    <w:p w:rsidR="00AF35D3" w:rsidRPr="00D3089C" w:rsidRDefault="00AF35D3" w:rsidP="00AF35D3">
      <w:pPr>
        <w:spacing w:line="276" w:lineRule="auto"/>
        <w:rPr>
          <w:sz w:val="20"/>
          <w:szCs w:val="20"/>
          <w:rtl/>
        </w:rPr>
      </w:pPr>
    </w:p>
    <w:p w:rsidR="00AF35D3" w:rsidRPr="00D3089C" w:rsidRDefault="00AF35D3" w:rsidP="00AF35D3">
      <w:pPr>
        <w:spacing w:line="276" w:lineRule="auto"/>
        <w:rPr>
          <w:sz w:val="20"/>
          <w:szCs w:val="20"/>
          <w:rtl/>
        </w:rPr>
      </w:pPr>
    </w:p>
    <w:p w:rsidR="00AF35D3" w:rsidRPr="00D3089C" w:rsidRDefault="00AF35D3" w:rsidP="00AF35D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AF35D3" w:rsidRPr="00D3089C" w:rsidRDefault="0060514B" w:rsidP="00DF1B4F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עירובין</w:t>
      </w:r>
      <w:r w:rsidR="005D59F2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F1B4F">
        <w:rPr>
          <w:rFonts w:asciiTheme="majorBidi" w:hAnsiTheme="majorBidi" w:cstheme="majorBidi" w:hint="cs"/>
          <w:sz w:val="32"/>
          <w:szCs w:val="32"/>
          <w:rtl/>
        </w:rPr>
        <w:t>עו</w:t>
      </w:r>
      <w:r w:rsidR="00AF35D3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DF1B4F">
        <w:rPr>
          <w:rFonts w:asciiTheme="majorBidi" w:hAnsiTheme="majorBidi" w:cstheme="majorBidi" w:hint="cs"/>
          <w:sz w:val="32"/>
          <w:szCs w:val="32"/>
          <w:rtl/>
        </w:rPr>
        <w:t>צ</w:t>
      </w:r>
      <w:r w:rsidR="00AF35D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AF35D3" w:rsidRPr="00D3089C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AF35D3" w:rsidRPr="00D3089C" w:rsidRDefault="00AF35D3" w:rsidP="00DF1B4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DF1B4F">
        <w:rPr>
          <w:rFonts w:asciiTheme="majorBidi" w:hAnsiTheme="majorBidi" w:cstheme="majorBidi" w:hint="cs"/>
          <w:sz w:val="32"/>
          <w:szCs w:val="32"/>
          <w:rtl/>
        </w:rPr>
        <w:t xml:space="preserve">כפה ספל ליד כותל שבין שתי חצרות שלא עירבו ביניהם, האם יכול להשתמש בראש הכותל בשבת. </w:t>
      </w:r>
    </w:p>
    <w:p w:rsidR="00AF35D3" w:rsidRPr="00D3089C" w:rsidRDefault="00AF35D3" w:rsidP="00D3089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</w:t>
      </w:r>
      <w:r w:rsidR="00DB5D08" w:rsidRPr="00D3089C">
        <w:rPr>
          <w:rFonts w:asciiTheme="majorBidi" w:hAnsiTheme="majorBidi" w:cstheme="majorBidi" w:hint="cs"/>
          <w:sz w:val="32"/>
          <w:szCs w:val="32"/>
          <w:rtl/>
        </w:rPr>
        <w:t>_____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</w:t>
      </w:r>
    </w:p>
    <w:p w:rsidR="00AF35D3" w:rsidRPr="00D3089C" w:rsidRDefault="00AF35D3" w:rsidP="00AD2C0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076547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F1B4F">
        <w:rPr>
          <w:rFonts w:asciiTheme="majorBidi" w:hAnsiTheme="majorBidi" w:cstheme="majorBidi" w:hint="cs"/>
          <w:sz w:val="32"/>
          <w:szCs w:val="32"/>
          <w:rtl/>
        </w:rPr>
        <w:t>תבן שבין שתי חצרות, האם יכול ליקח ממנו בשבת וליתן לפני בהמתו.</w:t>
      </w:r>
    </w:p>
    <w:p w:rsidR="00DB5D08" w:rsidRPr="00D3089C" w:rsidRDefault="00DB5D08" w:rsidP="00D3089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F35D3" w:rsidRPr="00D3089C" w:rsidRDefault="00AF35D3" w:rsidP="00DF1B4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ג)</w:t>
      </w:r>
      <w:r w:rsidR="00076547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F1B4F">
        <w:rPr>
          <w:rFonts w:asciiTheme="majorBidi" w:hAnsiTheme="majorBidi" w:cstheme="majorBidi" w:hint="cs"/>
          <w:sz w:val="32"/>
          <w:szCs w:val="32"/>
          <w:rtl/>
        </w:rPr>
        <w:t>האם מועיל לערב עירובי חצרות בפת אורז, פת דוחן או פת עדשים.</w:t>
      </w:r>
    </w:p>
    <w:p w:rsidR="00DB5D08" w:rsidRPr="00D3089C" w:rsidRDefault="00DB5D08" w:rsidP="00D3089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F35D3" w:rsidRPr="00D3089C" w:rsidRDefault="00AF35D3" w:rsidP="00DF1B4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ד)</w:t>
      </w:r>
      <w:r w:rsidR="00076547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F1B4F">
        <w:rPr>
          <w:rFonts w:asciiTheme="majorBidi" w:hAnsiTheme="majorBidi" w:cstheme="majorBidi" w:hint="cs"/>
          <w:sz w:val="32"/>
          <w:szCs w:val="32"/>
          <w:rtl/>
        </w:rPr>
        <w:t xml:space="preserve">כמה שיעור אוכל טמא פוסל את הגויה. </w:t>
      </w:r>
    </w:p>
    <w:p w:rsidR="00DB5D08" w:rsidRPr="00D3089C" w:rsidRDefault="00DB5D08" w:rsidP="00D3089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F35D3" w:rsidRPr="00D3089C" w:rsidRDefault="00AF35D3" w:rsidP="00691A7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076547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91A75">
        <w:rPr>
          <w:rFonts w:asciiTheme="majorBidi" w:hAnsiTheme="majorBidi" w:cstheme="majorBidi" w:hint="cs"/>
          <w:sz w:val="32"/>
          <w:szCs w:val="32"/>
          <w:rtl/>
        </w:rPr>
        <w:t>האם מועיל להניח עירוב או שיתוף בבית שער שלפני חצר של יחיד או של רבים.</w:t>
      </w:r>
    </w:p>
    <w:p w:rsidR="00DB5D08" w:rsidRPr="00D3089C" w:rsidRDefault="00DB5D08" w:rsidP="00D3089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F35D3" w:rsidRPr="00D3089C" w:rsidRDefault="00AF35D3" w:rsidP="00AF35D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076547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91A75">
        <w:rPr>
          <w:rFonts w:asciiTheme="majorBidi" w:hAnsiTheme="majorBidi" w:cstheme="majorBidi" w:hint="cs"/>
          <w:sz w:val="32"/>
          <w:szCs w:val="32"/>
          <w:rtl/>
        </w:rPr>
        <w:t>האם מותר לטלטל דרך מקום פטור כשהוא עומד בין רשויות דאורייתא או דרבנן.</w:t>
      </w:r>
    </w:p>
    <w:p w:rsidR="00DB5D08" w:rsidRPr="00D3089C" w:rsidRDefault="00DB5D08" w:rsidP="00D3089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F35D3" w:rsidRPr="00D3089C" w:rsidRDefault="00AF35D3" w:rsidP="005A56E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ז)</w:t>
      </w:r>
      <w:r w:rsidR="00076547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A56E9">
        <w:rPr>
          <w:rFonts w:asciiTheme="majorBidi" w:hAnsiTheme="majorBidi" w:cstheme="majorBidi" w:hint="cs"/>
          <w:sz w:val="32"/>
          <w:szCs w:val="32"/>
          <w:rtl/>
        </w:rPr>
        <w:t>גג קטן שנפרץ במילואו לגג גדול, באיזה אופן אסור לטלטל בשניהם לכו"ע, ובאיזה אופן מותר לשניהם לטלטל לכו"ע.</w:t>
      </w:r>
    </w:p>
    <w:p w:rsidR="00DB5D08" w:rsidRPr="00D3089C" w:rsidRDefault="00DB5D08" w:rsidP="00D3089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F35D3" w:rsidRPr="00D3089C" w:rsidRDefault="00AF35D3" w:rsidP="00AF35D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AF35D3" w:rsidRPr="00D3089C" w:rsidRDefault="003F6029" w:rsidP="003F602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המבחן הבא על עירובין צ: - קד:</w:t>
      </w:r>
      <w:r w:rsidR="00AF35D3"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</w:t>
      </w:r>
      <w:r w:rsidR="005B5871" w:rsidRPr="00D3089C">
        <w:rPr>
          <w:rFonts w:asciiTheme="majorBidi" w:hAnsiTheme="majorBidi" w:cstheme="majorBidi" w:hint="cs"/>
          <w:sz w:val="32"/>
          <w:szCs w:val="32"/>
          <w:rtl/>
        </w:rPr>
        <w:t xml:space="preserve">בס"ד </w:t>
      </w:r>
      <w:r w:rsidR="00AF35D3" w:rsidRPr="00D3089C">
        <w:rPr>
          <w:rFonts w:asciiTheme="majorBidi" w:hAnsiTheme="majorBidi" w:cstheme="majorBidi" w:hint="cs"/>
          <w:sz w:val="32"/>
          <w:szCs w:val="32"/>
          <w:rtl/>
        </w:rPr>
        <w:t>ביום חמישי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י"ב תמוז</w:t>
      </w:r>
      <w:r w:rsidR="00AF35D3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AF35D3" w:rsidRPr="00D3089C" w:rsidRDefault="00AF35D3" w:rsidP="00AF35D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CF7E53" w:rsidRPr="00DF1B4F" w:rsidRDefault="00CF7E53" w:rsidP="00DF1B4F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  <w:r w:rsidRPr="00DF1B4F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CF7E53" w:rsidRDefault="00DF1B4F" w:rsidP="00DF1B4F">
      <w:pPr>
        <w:rPr>
          <w:rFonts w:asciiTheme="majorBidi" w:hAnsiTheme="majorBidi"/>
          <w:sz w:val="24"/>
          <w:szCs w:val="24"/>
          <w:rtl/>
        </w:rPr>
      </w:pPr>
      <w:r w:rsidRPr="00DF1B4F">
        <w:rPr>
          <w:rFonts w:asciiTheme="majorBidi" w:hAnsiTheme="majorBidi" w:hint="cs"/>
          <w:sz w:val="24"/>
          <w:szCs w:val="24"/>
          <w:rtl/>
        </w:rPr>
        <w:t xml:space="preserve">א. אם הוא תחוב באדמה שצריך להוציאו במרא וחצינא דאסור בשבת, הרי זה ממעט את הכותל מגובה י', ויכול להשתמש בו [כשעומד על הספל]. </w:t>
      </w:r>
    </w:p>
    <w:p w:rsidR="00DF1B4F" w:rsidRDefault="00DF1B4F" w:rsidP="00DF1B4F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ב. אם הוא גבוה יותר מעשרה והוא בתוך בית מקורה, שניכר כשיגיע לעשרה, מותר. ואם לא אסור שמא יגיע לתוך עשרה דאסור, [או מטעם מוקצה למחיצה בשבת או משום חשש שמא לא ישים לב שהמחיצה התבטלה].</w:t>
      </w:r>
    </w:p>
    <w:p w:rsidR="00DF1B4F" w:rsidRDefault="00DF1B4F" w:rsidP="00DF1B4F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ג. אורז ועדשים מועיל, דוחן לא מועיל.</w:t>
      </w:r>
    </w:p>
    <w:p w:rsidR="00DF1B4F" w:rsidRDefault="00DF1B4F" w:rsidP="003F6029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ד. לרבי יוחנן בן ברוקה ביצה ומחצה. לר"ש ב' ביצים, ונחלקו חכמים בזה- לרבי יהודה ב' ביצים חסר קימעא, לרבי יוסי ב' ביצים שוחקות, ולרבי ב' ביצים ועוד א' מכ', [וביאר רש"י ב' ביאורים, או א' מכ' לכל ביצה (5%), או א' ממ' לב' הביצים (1.25%)</w:t>
      </w:r>
      <w:r w:rsidR="00691A75">
        <w:rPr>
          <w:rFonts w:asciiTheme="majorBidi" w:hAnsiTheme="majorBidi" w:hint="cs"/>
          <w:sz w:val="24"/>
          <w:szCs w:val="24"/>
          <w:rtl/>
        </w:rPr>
        <w:t>]</w:t>
      </w:r>
      <w:r>
        <w:rPr>
          <w:rFonts w:asciiTheme="majorBidi" w:hAnsiTheme="majorBidi" w:hint="cs"/>
          <w:sz w:val="24"/>
          <w:szCs w:val="24"/>
          <w:rtl/>
        </w:rPr>
        <w:t>.</w:t>
      </w:r>
    </w:p>
    <w:p w:rsidR="00691A75" w:rsidRDefault="00691A75" w:rsidP="003F6029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ה. עירוב מועיל רק בבית שער דיחיד, ושיתוף מועיל בשניהם.</w:t>
      </w:r>
    </w:p>
    <w:p w:rsidR="00691A75" w:rsidRDefault="00691A75" w:rsidP="00303FF0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ו. ברשויות דאורייתא אסור לכו"ע</w:t>
      </w:r>
      <w:r w:rsidR="00303FF0">
        <w:rPr>
          <w:rFonts w:asciiTheme="majorBidi" w:hAnsiTheme="majorBidi" w:hint="cs"/>
          <w:sz w:val="24"/>
          <w:szCs w:val="24"/>
          <w:rtl/>
        </w:rPr>
        <w:t>.</w:t>
      </w:r>
      <w:r>
        <w:rPr>
          <w:rFonts w:asciiTheme="majorBidi" w:hAnsiTheme="majorBidi" w:hint="cs"/>
          <w:sz w:val="24"/>
          <w:szCs w:val="24"/>
          <w:rtl/>
        </w:rPr>
        <w:t xml:space="preserve"> בדרבנן, לרב דימי מותר ולזעירי הוי מחלוקת תנאים.</w:t>
      </w:r>
    </w:p>
    <w:p w:rsidR="00691A75" w:rsidRPr="00DF1B4F" w:rsidRDefault="00691A75" w:rsidP="00303FF0">
      <w:pPr>
        <w:rPr>
          <w:rFonts w:asciiTheme="majorBidi" w:hAnsiTheme="majorBidi"/>
          <w:sz w:val="24"/>
          <w:szCs w:val="24"/>
        </w:rPr>
      </w:pPr>
      <w:r>
        <w:rPr>
          <w:rFonts w:asciiTheme="majorBidi" w:hAnsiTheme="majorBidi" w:hint="cs"/>
          <w:sz w:val="24"/>
          <w:szCs w:val="24"/>
          <w:rtl/>
        </w:rPr>
        <w:t xml:space="preserve">ז. </w:t>
      </w:r>
      <w:r w:rsidR="005A56E9">
        <w:rPr>
          <w:rFonts w:asciiTheme="majorBidi" w:hAnsiTheme="majorBidi" w:hint="cs"/>
          <w:sz w:val="24"/>
          <w:szCs w:val="24"/>
          <w:rtl/>
        </w:rPr>
        <w:t xml:space="preserve">אם אין לגדול מחיצות בצידי הקטן, אסור לכו"ע, דכיון שאין לו שם מחיצות אלא מדין גוד </w:t>
      </w:r>
      <w:r w:rsidR="00303FF0">
        <w:rPr>
          <w:rFonts w:asciiTheme="majorBidi" w:hAnsiTheme="majorBidi" w:hint="cs"/>
          <w:sz w:val="24"/>
          <w:szCs w:val="24"/>
          <w:rtl/>
        </w:rPr>
        <w:t>א</w:t>
      </w:r>
      <w:bookmarkStart w:id="0" w:name="_GoBack"/>
      <w:bookmarkEnd w:id="0"/>
      <w:r w:rsidR="005A56E9">
        <w:rPr>
          <w:rFonts w:asciiTheme="majorBidi" w:hAnsiTheme="majorBidi" w:hint="cs"/>
          <w:sz w:val="24"/>
          <w:szCs w:val="24"/>
          <w:rtl/>
        </w:rPr>
        <w:t>סיק לא חשיב גיפופי להתירו. ואם אין לקטן מחיצה הראויה לדיור, נסתלקו בעליו מהגג והוא בטל לגג הגדול ומותר בטלטול. [ונחלקו רב ושמואל אם מועיל גוד אסיק בשני גגות שנפרצו זה לזה, כדי להתיר להם (או כאן לקטן) להשתמש בשל עצמו].</w:t>
      </w:r>
    </w:p>
    <w:sectPr w:rsidR="00691A75" w:rsidRPr="00DF1B4F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5D3"/>
    <w:rsid w:val="00076547"/>
    <w:rsid w:val="00230A9A"/>
    <w:rsid w:val="00303FF0"/>
    <w:rsid w:val="003F6029"/>
    <w:rsid w:val="004049B1"/>
    <w:rsid w:val="005A56E9"/>
    <w:rsid w:val="005B5871"/>
    <w:rsid w:val="005D59F2"/>
    <w:rsid w:val="0060514B"/>
    <w:rsid w:val="00691A75"/>
    <w:rsid w:val="007C428A"/>
    <w:rsid w:val="00873809"/>
    <w:rsid w:val="00A041EC"/>
    <w:rsid w:val="00AD2C0C"/>
    <w:rsid w:val="00AF35D3"/>
    <w:rsid w:val="00CF7E53"/>
    <w:rsid w:val="00D3089C"/>
    <w:rsid w:val="00DB5D08"/>
    <w:rsid w:val="00DF1B4F"/>
    <w:rsid w:val="00E32252"/>
    <w:rsid w:val="00EE5DBA"/>
    <w:rsid w:val="00F4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9B1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5D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9B1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2</Pages>
  <Words>391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13</cp:revision>
  <dcterms:created xsi:type="dcterms:W3CDTF">2013-06-02T07:34:00Z</dcterms:created>
  <dcterms:modified xsi:type="dcterms:W3CDTF">2013-06-30T07:04:00Z</dcterms:modified>
</cp:coreProperties>
</file>