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474EB0" w:rsidP="00E45F1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45F16">
        <w:rPr>
          <w:rFonts w:asciiTheme="majorBidi" w:hAnsiTheme="majorBidi" w:cstheme="majorBidi" w:hint="cs"/>
          <w:sz w:val="32"/>
          <w:szCs w:val="32"/>
          <w:rtl/>
        </w:rPr>
        <w:t>יד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E45F16">
        <w:rPr>
          <w:rFonts w:asciiTheme="majorBidi" w:hAnsiTheme="majorBidi" w:cstheme="majorBidi" w:hint="cs"/>
          <w:sz w:val="32"/>
          <w:szCs w:val="32"/>
          <w:rtl/>
        </w:rPr>
        <w:t>כד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C85821">
        <w:rPr>
          <w:rFonts w:asciiTheme="majorBidi" w:hAnsiTheme="majorBidi" w:cstheme="majorBidi" w:hint="cs"/>
          <w:sz w:val="32"/>
          <w:szCs w:val="32"/>
          <w:rtl/>
        </w:rPr>
        <w:t xml:space="preserve"> מותר לשרוף בערב פסח תרומה טהורה עם הטמאה, בשעה חמישית או בשעה שישית.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731A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7731A6">
        <w:rPr>
          <w:rFonts w:asciiTheme="majorBidi" w:hAnsiTheme="majorBidi" w:cstheme="majorBidi" w:hint="cs"/>
          <w:sz w:val="32"/>
          <w:szCs w:val="32"/>
          <w:rtl/>
        </w:rPr>
        <w:t xml:space="preserve">על </w:t>
      </w:r>
      <w:r w:rsidR="00C85821">
        <w:rPr>
          <w:rFonts w:asciiTheme="majorBidi" w:hAnsiTheme="majorBidi" w:cstheme="majorBidi" w:hint="cs"/>
          <w:sz w:val="32"/>
          <w:szCs w:val="32"/>
          <w:rtl/>
        </w:rPr>
        <w:t xml:space="preserve">איזה משקין בעזרה </w:t>
      </w:r>
      <w:r w:rsidR="007731A6">
        <w:rPr>
          <w:rFonts w:asciiTheme="majorBidi" w:hAnsiTheme="majorBidi" w:cstheme="majorBidi" w:hint="cs"/>
          <w:sz w:val="32"/>
          <w:szCs w:val="32"/>
          <w:rtl/>
        </w:rPr>
        <w:t>העיד יוסף בן יועזר ש</w:t>
      </w:r>
      <w:r w:rsidR="00C85821">
        <w:rPr>
          <w:rFonts w:asciiTheme="majorBidi" w:hAnsiTheme="majorBidi" w:cstheme="majorBidi" w:hint="cs"/>
          <w:sz w:val="32"/>
          <w:szCs w:val="32"/>
          <w:rtl/>
        </w:rPr>
        <w:t>לא גזרו בהם חכמים טומאה, לרב, ללוי, ולרבי שמעון.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731A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7731A6">
        <w:rPr>
          <w:rFonts w:asciiTheme="majorBidi" w:hAnsiTheme="majorBidi" w:cstheme="majorBidi" w:hint="cs"/>
          <w:sz w:val="32"/>
          <w:szCs w:val="32"/>
          <w:rtl/>
        </w:rPr>
        <w:t>האם בשר קרבן שנשחט בעזרה מוכשר לקבלת טומאה.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731A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731A6">
        <w:rPr>
          <w:rFonts w:asciiTheme="majorBidi" w:hAnsiTheme="majorBidi" w:cstheme="majorBidi" w:hint="cs"/>
          <w:sz w:val="32"/>
          <w:szCs w:val="32"/>
          <w:rtl/>
        </w:rPr>
        <w:t>מה התירה התורה לעשות בנבילה.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731A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7731A6">
        <w:rPr>
          <w:rFonts w:asciiTheme="majorBidi" w:hAnsiTheme="majorBidi" w:cstheme="majorBidi" w:hint="cs"/>
          <w:sz w:val="32"/>
          <w:szCs w:val="32"/>
          <w:rtl/>
        </w:rPr>
        <w:t>מה המקור לשיטת חזקיה ש'לא יֵאָכֵל' כולל איסור הנאה.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7731A6">
        <w:rPr>
          <w:rFonts w:asciiTheme="majorBidi" w:hAnsiTheme="majorBidi" w:cstheme="majorBidi" w:hint="cs"/>
          <w:sz w:val="32"/>
          <w:szCs w:val="32"/>
          <w:rtl/>
        </w:rPr>
        <w:t>אכל איסורי אכילה או נהנה מאיסורי הנאה שלא כדרך, לוקה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CB2AE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B2AEF">
        <w:rPr>
          <w:rFonts w:asciiTheme="majorBidi" w:hAnsiTheme="majorBidi" w:cstheme="majorBidi" w:hint="cs"/>
          <w:sz w:val="32"/>
          <w:szCs w:val="32"/>
          <w:rtl/>
        </w:rPr>
        <w:t>פסחים לג. - מו: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="00CB2AEF">
        <w:rPr>
          <w:rFonts w:asciiTheme="majorBidi" w:hAnsiTheme="majorBidi" w:cstheme="majorBidi" w:hint="cs"/>
          <w:sz w:val="32"/>
          <w:szCs w:val="32"/>
          <w:rtl/>
        </w:rPr>
        <w:t>שלישי ל' אב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C85821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C85821" w:rsidRDefault="009A7C14" w:rsidP="00C85821">
      <w:pPr>
        <w:rPr>
          <w:rFonts w:asciiTheme="majorBidi" w:hAnsiTheme="majorBidi"/>
          <w:sz w:val="24"/>
          <w:szCs w:val="24"/>
          <w:rtl/>
        </w:rPr>
      </w:pPr>
      <w:r w:rsidRPr="00D3089C">
        <w:rPr>
          <w:rFonts w:asciiTheme="majorBidi" w:hAnsiTheme="majorBidi" w:hint="cs"/>
          <w:sz w:val="24"/>
          <w:szCs w:val="24"/>
          <w:rtl/>
        </w:rPr>
        <w:t>א.</w:t>
      </w:r>
      <w:r w:rsidR="00C85821">
        <w:rPr>
          <w:rFonts w:asciiTheme="majorBidi" w:hAnsiTheme="majorBidi" w:hint="cs"/>
          <w:sz w:val="24"/>
          <w:szCs w:val="24"/>
          <w:rtl/>
        </w:rPr>
        <w:t xml:space="preserve"> ר"מ מתיר בשעה שישית, ורבי יוסי אוסר. ולמ"ד דר"מ יליף מרבי יהושע מותר גם בשעה רביעית וחמישית, אך למ"ד דיליף מרבי חנינא סגן הכהנים, אין היתר אלא לשעה שישית.</w:t>
      </w:r>
    </w:p>
    <w:p w:rsidR="00C85821" w:rsidRDefault="00C85821" w:rsidP="00C85821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ב. לרב התירו רק דם ומים ולא שמן ויין, ללוי התירו אף שמן ויין. ולרבי שמעון לא התירו אלא רביעית מים שבקרקע שאינם מקבלים טומאה מה"ת, כיון דחזו למקוה.</w:t>
      </w:r>
    </w:p>
    <w:p w:rsidR="00C85821" w:rsidRDefault="00C85821" w:rsidP="009A190D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 xml:space="preserve">ג. </w:t>
      </w:r>
      <w:r w:rsidR="007731A6">
        <w:rPr>
          <w:rFonts w:asciiTheme="majorBidi" w:hAnsiTheme="majorBidi" w:hint="cs"/>
          <w:sz w:val="24"/>
          <w:szCs w:val="24"/>
          <w:rtl/>
        </w:rPr>
        <w:t>הדם ומשקי בי מטבחיא אינם מכשירין. וחיבת הקודש יש ספק אם מכשיר גם לט</w:t>
      </w:r>
      <w:r w:rsidR="009A190D">
        <w:rPr>
          <w:rFonts w:asciiTheme="majorBidi" w:hAnsiTheme="majorBidi" w:hint="cs"/>
          <w:sz w:val="24"/>
          <w:szCs w:val="24"/>
          <w:rtl/>
        </w:rPr>
        <w:t>מ</w:t>
      </w:r>
      <w:r w:rsidR="007731A6">
        <w:rPr>
          <w:rFonts w:asciiTheme="majorBidi" w:hAnsiTheme="majorBidi" w:hint="cs"/>
          <w:sz w:val="24"/>
          <w:szCs w:val="24"/>
          <w:rtl/>
        </w:rPr>
        <w:t>א אחרים, או רק להפסל. ואם עברה בנהר ומשקה טופח לאחר השחיטה, הרי הבשר מוכשר לגמרי.</w:t>
      </w:r>
    </w:p>
    <w:p w:rsidR="007731A6" w:rsidRDefault="007731A6" w:rsidP="007731A6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ד. לרבי מאיר לתת או למכור לגר או לגוי. לרבי יהודה לגר בנתינה כדי להחיותו או לגוי במכירה ולא יתן לו חנם.</w:t>
      </w:r>
    </w:p>
    <w:p w:rsidR="00C85821" w:rsidRDefault="007731A6" w:rsidP="00C85821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ה. משרצים דהוצרכה התורה להתירם בהנאה.</w:t>
      </w:r>
    </w:p>
    <w:p w:rsidR="007731A6" w:rsidRDefault="007731A6" w:rsidP="009A190D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 xml:space="preserve">ו. לל"ק לא </w:t>
      </w:r>
      <w:r w:rsidR="009A190D">
        <w:rPr>
          <w:rFonts w:asciiTheme="majorBidi" w:hAnsiTheme="majorBidi" w:hint="cs"/>
          <w:sz w:val="24"/>
          <w:szCs w:val="24"/>
          <w:rtl/>
        </w:rPr>
        <w:t>אמר</w:t>
      </w:r>
      <w:r>
        <w:rPr>
          <w:rFonts w:asciiTheme="majorBidi" w:hAnsiTheme="majorBidi" w:hint="cs"/>
          <w:sz w:val="24"/>
          <w:szCs w:val="24"/>
          <w:rtl/>
        </w:rPr>
        <w:t xml:space="preserve"> ריו"ח </w:t>
      </w:r>
      <w:r w:rsidR="009A190D">
        <w:rPr>
          <w:rFonts w:asciiTheme="majorBidi" w:hAnsiTheme="majorBidi" w:hint="cs"/>
          <w:sz w:val="24"/>
          <w:szCs w:val="24"/>
          <w:rtl/>
        </w:rPr>
        <w:t xml:space="preserve">שאינו לוקה </w:t>
      </w:r>
      <w:bookmarkStart w:id="0" w:name="_GoBack"/>
      <w:bookmarkEnd w:id="0"/>
      <w:r>
        <w:rPr>
          <w:rFonts w:asciiTheme="majorBidi" w:hAnsiTheme="majorBidi" w:hint="cs"/>
          <w:sz w:val="24"/>
          <w:szCs w:val="24"/>
          <w:rtl/>
        </w:rPr>
        <w:t>אלא באכילה שלא כדרך ולא בהנאה, ולל"ב הקל ריו"ח אף בהנאה שלא כדרך.</w:t>
      </w:r>
    </w:p>
    <w:p w:rsidR="007731A6" w:rsidRDefault="007731A6" w:rsidP="00C85821">
      <w:pPr>
        <w:rPr>
          <w:rFonts w:asciiTheme="majorBidi" w:hAnsiTheme="majorBidi"/>
          <w:sz w:val="24"/>
          <w:szCs w:val="24"/>
          <w:rtl/>
        </w:rPr>
      </w:pPr>
    </w:p>
    <w:p w:rsidR="007731A6" w:rsidRDefault="007731A6" w:rsidP="00C85821">
      <w:pPr>
        <w:rPr>
          <w:rFonts w:asciiTheme="majorBidi" w:hAnsiTheme="majorBidi"/>
          <w:sz w:val="24"/>
          <w:szCs w:val="24"/>
          <w:rtl/>
        </w:rPr>
      </w:pPr>
    </w:p>
    <w:p w:rsidR="00C85821" w:rsidRDefault="00C85821" w:rsidP="00C85821">
      <w:pPr>
        <w:rPr>
          <w:rFonts w:asciiTheme="majorBidi" w:hAnsiTheme="majorBidi"/>
          <w:sz w:val="24"/>
          <w:szCs w:val="24"/>
          <w:rtl/>
        </w:rPr>
      </w:pPr>
    </w:p>
    <w:p w:rsidR="00C85821" w:rsidRDefault="00C85821" w:rsidP="00C85821">
      <w:pPr>
        <w:rPr>
          <w:rFonts w:asciiTheme="majorBidi" w:hAnsiTheme="majorBidi"/>
          <w:sz w:val="24"/>
          <w:szCs w:val="24"/>
          <w:rtl/>
        </w:rPr>
      </w:pPr>
    </w:p>
    <w:sectPr w:rsidR="00C85821" w:rsidSect="009A190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4049B1"/>
    <w:rsid w:val="00474EB0"/>
    <w:rsid w:val="007731A6"/>
    <w:rsid w:val="009A190D"/>
    <w:rsid w:val="009A7C14"/>
    <w:rsid w:val="00C85821"/>
    <w:rsid w:val="00C91251"/>
    <w:rsid w:val="00CB2AEF"/>
    <w:rsid w:val="00E4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58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5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2</Pages>
  <Words>298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6</cp:revision>
  <dcterms:created xsi:type="dcterms:W3CDTF">2013-07-13T19:34:00Z</dcterms:created>
  <dcterms:modified xsi:type="dcterms:W3CDTF">2013-07-18T16:55:00Z</dcterms:modified>
</cp:coreProperties>
</file>