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428" w:rsidRDefault="00D04428" w:rsidP="00D04428">
      <w:pPr>
        <w:jc w:val="center"/>
        <w:rPr>
          <w:rFonts w:ascii="David" w:hAnsi="David" w:cs="David"/>
          <w:b/>
          <w:bCs/>
          <w:sz w:val="24"/>
          <w:szCs w:val="24"/>
          <w:u w:val="single"/>
          <w:rtl/>
        </w:rPr>
      </w:pPr>
      <w:bookmarkStart w:id="0" w:name="_GoBack"/>
      <w:r>
        <w:rPr>
          <w:rFonts w:ascii="David" w:hAnsi="David" w:cs="David" w:hint="cs"/>
          <w:b/>
          <w:bCs/>
          <w:sz w:val="24"/>
          <w:szCs w:val="24"/>
          <w:u w:val="single"/>
          <w:rtl/>
        </w:rPr>
        <w:t xml:space="preserve">תת"ל 33 </w:t>
      </w:r>
      <w:r>
        <w:rPr>
          <w:rFonts w:ascii="David" w:hAnsi="David" w:cs="David"/>
          <w:b/>
          <w:bCs/>
          <w:sz w:val="24"/>
          <w:szCs w:val="24"/>
          <w:u w:val="single"/>
          <w:rtl/>
        </w:rPr>
        <w:t>–</w:t>
      </w:r>
      <w:r>
        <w:rPr>
          <w:rFonts w:ascii="David" w:hAnsi="David" w:cs="David" w:hint="cs"/>
          <w:b/>
          <w:bCs/>
          <w:sz w:val="24"/>
          <w:szCs w:val="24"/>
          <w:u w:val="single"/>
          <w:rtl/>
        </w:rPr>
        <w:t xml:space="preserve"> מסילה רביעית באילון </w:t>
      </w:r>
      <w:r>
        <w:rPr>
          <w:rFonts w:ascii="David" w:hAnsi="David" w:cs="David"/>
          <w:b/>
          <w:bCs/>
          <w:sz w:val="24"/>
          <w:szCs w:val="24"/>
          <w:u w:val="single"/>
          <w:rtl/>
        </w:rPr>
        <w:t>–</w:t>
      </w:r>
      <w:r>
        <w:rPr>
          <w:rFonts w:ascii="David" w:hAnsi="David" w:cs="David" w:hint="cs"/>
          <w:b/>
          <w:bCs/>
          <w:sz w:val="24"/>
          <w:szCs w:val="24"/>
          <w:u w:val="single"/>
          <w:rtl/>
        </w:rPr>
        <w:t xml:space="preserve"> תכנון מפורט מקטע כביש 1 </w:t>
      </w:r>
      <w:r>
        <w:rPr>
          <w:rFonts w:ascii="David" w:hAnsi="David" w:cs="David"/>
          <w:b/>
          <w:bCs/>
          <w:sz w:val="24"/>
          <w:szCs w:val="24"/>
          <w:u w:val="single"/>
          <w:rtl/>
        </w:rPr>
        <w:t>–</w:t>
      </w:r>
      <w:r>
        <w:rPr>
          <w:rFonts w:ascii="David" w:hAnsi="David" w:cs="David" w:hint="cs"/>
          <w:b/>
          <w:bCs/>
          <w:sz w:val="24"/>
          <w:szCs w:val="24"/>
          <w:u w:val="single"/>
          <w:rtl/>
        </w:rPr>
        <w:t xml:space="preserve"> דברי הסבר ועדת משנה לתכנון מפורט לפני ביצוע 18.5.20</w:t>
      </w:r>
    </w:p>
    <w:bookmarkEnd w:id="0"/>
    <w:p w:rsidR="00D04428" w:rsidRDefault="00D04428" w:rsidP="00D04428">
      <w:pPr>
        <w:rPr>
          <w:rFonts w:ascii="David" w:hAnsi="David" w:cs="David"/>
          <w:b/>
          <w:bCs/>
          <w:sz w:val="24"/>
          <w:szCs w:val="24"/>
          <w:u w:val="single"/>
          <w:rtl/>
        </w:rPr>
      </w:pPr>
    </w:p>
    <w:p w:rsidR="00D04428" w:rsidRDefault="00D04428" w:rsidP="00D04428">
      <w:pPr>
        <w:spacing w:line="360" w:lineRule="auto"/>
        <w:rPr>
          <w:rFonts w:ascii="David" w:hAnsi="David" w:cs="David"/>
          <w:sz w:val="24"/>
          <w:szCs w:val="24"/>
          <w:rtl/>
        </w:rPr>
      </w:pPr>
      <w:proofErr w:type="spellStart"/>
      <w:r>
        <w:rPr>
          <w:rFonts w:ascii="David" w:hAnsi="David" w:cs="David" w:hint="cs"/>
          <w:sz w:val="24"/>
          <w:szCs w:val="24"/>
          <w:rtl/>
        </w:rPr>
        <w:t>נת"י</w:t>
      </w:r>
      <w:proofErr w:type="spellEnd"/>
      <w:r>
        <w:rPr>
          <w:rFonts w:ascii="David" w:hAnsi="David" w:cs="David" w:hint="cs"/>
          <w:sz w:val="24"/>
          <w:szCs w:val="24"/>
          <w:rtl/>
        </w:rPr>
        <w:t xml:space="preserve"> מקדמת מכרז תכנון ביצוע לעבודות בתחום הכביש במקטע שאורכו כ-3.5 ק"מ בין מחלף קיבוץ גלויות למחלף גנות. </w:t>
      </w:r>
    </w:p>
    <w:p w:rsidR="00D04428" w:rsidRDefault="00D04428" w:rsidP="00D04428">
      <w:pPr>
        <w:spacing w:line="360" w:lineRule="auto"/>
        <w:rPr>
          <w:rFonts w:ascii="David" w:hAnsi="David" w:cs="David"/>
          <w:sz w:val="24"/>
          <w:szCs w:val="24"/>
          <w:rtl/>
        </w:rPr>
      </w:pPr>
      <w:r>
        <w:rPr>
          <w:rFonts w:ascii="David" w:hAnsi="David" w:cs="David" w:hint="cs"/>
          <w:sz w:val="24"/>
          <w:szCs w:val="24"/>
          <w:rtl/>
        </w:rPr>
        <w:t xml:space="preserve">החבילה המובאת לאישור הוועדה כוללת מרכיבים של תכנון ברמת "ברכת הדרך", שעבורם יגיש הקבלן הזוכה מסמכי תכנון מפורט לאישור ומרכיבים המובאים לאישור סופי של הוועדה שהקבלן יוכל להתחיל לבצעם </w:t>
      </w:r>
      <w:proofErr w:type="spellStart"/>
      <w:r>
        <w:rPr>
          <w:rFonts w:ascii="David" w:hAnsi="David" w:cs="David" w:hint="cs"/>
          <w:sz w:val="24"/>
          <w:szCs w:val="24"/>
          <w:rtl/>
        </w:rPr>
        <w:t>מיידית</w:t>
      </w:r>
      <w:proofErr w:type="spellEnd"/>
      <w:r>
        <w:rPr>
          <w:rFonts w:ascii="David" w:hAnsi="David" w:cs="David" w:hint="cs"/>
          <w:sz w:val="24"/>
          <w:szCs w:val="24"/>
          <w:rtl/>
        </w:rPr>
        <w:t>.</w:t>
      </w:r>
    </w:p>
    <w:p w:rsidR="00D04428" w:rsidRDefault="00D04428" w:rsidP="00D04428">
      <w:pPr>
        <w:spacing w:line="360" w:lineRule="auto"/>
        <w:rPr>
          <w:rFonts w:ascii="David" w:hAnsi="David" w:cs="David"/>
          <w:sz w:val="24"/>
          <w:szCs w:val="24"/>
          <w:rtl/>
        </w:rPr>
      </w:pPr>
      <w:r>
        <w:rPr>
          <w:rFonts w:ascii="David" w:hAnsi="David" w:cs="David" w:hint="cs"/>
          <w:sz w:val="24"/>
          <w:szCs w:val="24"/>
          <w:rtl/>
        </w:rPr>
        <w:t>המרכיבים המובאים לאישור סופי כוללים:</w:t>
      </w:r>
    </w:p>
    <w:p w:rsidR="00D04428" w:rsidRDefault="00D04428" w:rsidP="00D04428">
      <w:pPr>
        <w:numPr>
          <w:ilvl w:val="0"/>
          <w:numId w:val="4"/>
        </w:numPr>
        <w:overflowPunct/>
        <w:autoSpaceDE/>
        <w:autoSpaceDN/>
        <w:adjustRightInd/>
        <w:spacing w:line="360" w:lineRule="auto"/>
        <w:textAlignment w:val="auto"/>
        <w:rPr>
          <w:rFonts w:ascii="David" w:hAnsi="David" w:cs="David"/>
          <w:sz w:val="24"/>
          <w:szCs w:val="24"/>
        </w:rPr>
      </w:pPr>
      <w:r w:rsidRPr="001D10BF">
        <w:rPr>
          <w:rFonts w:ascii="David" w:hAnsi="David" w:cs="David"/>
          <w:sz w:val="24"/>
          <w:szCs w:val="24"/>
          <w:rtl/>
        </w:rPr>
        <w:t>העתקת תשתיות (</w:t>
      </w:r>
      <w:proofErr w:type="spellStart"/>
      <w:r w:rsidRPr="001D10BF">
        <w:rPr>
          <w:rFonts w:ascii="David" w:hAnsi="David" w:cs="David"/>
          <w:sz w:val="24"/>
          <w:szCs w:val="24"/>
          <w:rtl/>
        </w:rPr>
        <w:t>חח"י</w:t>
      </w:r>
      <w:proofErr w:type="spellEnd"/>
      <w:r w:rsidRPr="001D10BF">
        <w:rPr>
          <w:rFonts w:ascii="David" w:hAnsi="David" w:cs="David"/>
          <w:sz w:val="24"/>
          <w:szCs w:val="24"/>
          <w:rtl/>
        </w:rPr>
        <w:t>, מי שקמה, תקשורת)</w:t>
      </w:r>
      <w:r>
        <w:rPr>
          <w:rFonts w:ascii="David" w:hAnsi="David" w:cs="David" w:hint="cs"/>
          <w:sz w:val="24"/>
          <w:szCs w:val="24"/>
          <w:rtl/>
        </w:rPr>
        <w:t>.</w:t>
      </w:r>
    </w:p>
    <w:p w:rsidR="00D04428" w:rsidRPr="001D10BF" w:rsidRDefault="00D04428" w:rsidP="00D04428">
      <w:pPr>
        <w:numPr>
          <w:ilvl w:val="0"/>
          <w:numId w:val="4"/>
        </w:numPr>
        <w:overflowPunct/>
        <w:autoSpaceDE/>
        <w:autoSpaceDN/>
        <w:adjustRightInd/>
        <w:spacing w:line="360" w:lineRule="auto"/>
        <w:textAlignment w:val="auto"/>
        <w:rPr>
          <w:rFonts w:ascii="David" w:hAnsi="David" w:cs="David"/>
          <w:sz w:val="24"/>
          <w:szCs w:val="24"/>
        </w:rPr>
      </w:pPr>
      <w:r>
        <w:rPr>
          <w:rFonts w:ascii="David" w:hAnsi="David" w:cs="David" w:hint="cs"/>
          <w:sz w:val="24"/>
          <w:szCs w:val="24"/>
          <w:rtl/>
        </w:rPr>
        <w:t>כריתה והעתקה של עצים.</w:t>
      </w:r>
    </w:p>
    <w:p w:rsidR="00D04428" w:rsidRPr="001D10BF" w:rsidRDefault="00D04428" w:rsidP="00D04428">
      <w:pPr>
        <w:numPr>
          <w:ilvl w:val="0"/>
          <w:numId w:val="4"/>
        </w:numPr>
        <w:overflowPunct/>
        <w:autoSpaceDE/>
        <w:autoSpaceDN/>
        <w:adjustRightInd/>
        <w:spacing w:line="360" w:lineRule="auto"/>
        <w:textAlignment w:val="auto"/>
        <w:rPr>
          <w:rFonts w:ascii="David" w:hAnsi="David" w:cs="David"/>
          <w:sz w:val="24"/>
          <w:szCs w:val="24"/>
        </w:rPr>
      </w:pPr>
      <w:r>
        <w:rPr>
          <w:rFonts w:ascii="David" w:hAnsi="David" w:cs="David" w:hint="cs"/>
          <w:sz w:val="24"/>
          <w:szCs w:val="24"/>
          <w:rtl/>
        </w:rPr>
        <w:t>תכנון מפורט ל</w:t>
      </w:r>
      <w:r w:rsidRPr="001D10BF">
        <w:rPr>
          <w:rFonts w:ascii="David" w:hAnsi="David" w:cs="David"/>
          <w:sz w:val="24"/>
          <w:szCs w:val="24"/>
          <w:rtl/>
        </w:rPr>
        <w:t xml:space="preserve">גשר פארק </w:t>
      </w:r>
      <w:r>
        <w:rPr>
          <w:rFonts w:ascii="David" w:hAnsi="David" w:cs="David" w:hint="cs"/>
          <w:sz w:val="24"/>
          <w:szCs w:val="24"/>
          <w:rtl/>
        </w:rPr>
        <w:t xml:space="preserve">אריאל שרון </w:t>
      </w:r>
      <w:r w:rsidRPr="001D10BF">
        <w:rPr>
          <w:rFonts w:ascii="David" w:hAnsi="David" w:cs="David"/>
          <w:sz w:val="24"/>
          <w:szCs w:val="24"/>
          <w:rtl/>
        </w:rPr>
        <w:t>(הגשר "הירוק")</w:t>
      </w:r>
      <w:r>
        <w:rPr>
          <w:rFonts w:ascii="David" w:hAnsi="David" w:cs="David" w:hint="cs"/>
          <w:sz w:val="24"/>
          <w:szCs w:val="24"/>
          <w:rtl/>
        </w:rPr>
        <w:t xml:space="preserve"> (שיאושר לאחר מכן בהרשאה למבני דרך).</w:t>
      </w:r>
    </w:p>
    <w:p w:rsidR="00D04428" w:rsidRPr="001D10BF" w:rsidRDefault="00D04428" w:rsidP="00D04428">
      <w:pPr>
        <w:numPr>
          <w:ilvl w:val="0"/>
          <w:numId w:val="4"/>
        </w:numPr>
        <w:overflowPunct/>
        <w:autoSpaceDE/>
        <w:autoSpaceDN/>
        <w:adjustRightInd/>
        <w:spacing w:line="360" w:lineRule="auto"/>
        <w:textAlignment w:val="auto"/>
        <w:rPr>
          <w:rFonts w:ascii="David" w:hAnsi="David" w:cs="David"/>
          <w:sz w:val="24"/>
          <w:szCs w:val="24"/>
        </w:rPr>
      </w:pPr>
      <w:r w:rsidRPr="001D10BF">
        <w:rPr>
          <w:rFonts w:ascii="David" w:hAnsi="David" w:cs="David"/>
          <w:sz w:val="24"/>
          <w:szCs w:val="24"/>
          <w:rtl/>
        </w:rPr>
        <w:t>עבודות עפר לכביש 1 במסלול הצפוני (למערב).</w:t>
      </w:r>
    </w:p>
    <w:p w:rsidR="00D04428" w:rsidRPr="001D10BF" w:rsidRDefault="00D04428" w:rsidP="00D04428">
      <w:pPr>
        <w:numPr>
          <w:ilvl w:val="0"/>
          <w:numId w:val="4"/>
        </w:numPr>
        <w:overflowPunct/>
        <w:autoSpaceDE/>
        <w:autoSpaceDN/>
        <w:adjustRightInd/>
        <w:spacing w:line="360" w:lineRule="auto"/>
        <w:textAlignment w:val="auto"/>
        <w:rPr>
          <w:rFonts w:ascii="David" w:hAnsi="David" w:cs="David"/>
          <w:sz w:val="24"/>
          <w:szCs w:val="24"/>
        </w:rPr>
      </w:pPr>
      <w:r>
        <w:rPr>
          <w:rFonts w:ascii="David" w:hAnsi="David" w:cs="David" w:hint="cs"/>
          <w:sz w:val="24"/>
          <w:szCs w:val="24"/>
          <w:rtl/>
        </w:rPr>
        <w:t>הקמת</w:t>
      </w:r>
      <w:r w:rsidRPr="001D10BF">
        <w:rPr>
          <w:rFonts w:ascii="David" w:hAnsi="David" w:cs="David"/>
          <w:sz w:val="24"/>
          <w:szCs w:val="24"/>
          <w:rtl/>
        </w:rPr>
        <w:t xml:space="preserve"> קיר אקוסטי ותעלת ניקוז לאורך כביש 1 לאורך של כ- 700מ', במקטע שבין גשר הפארק ומזרחה למחלף גנות.</w:t>
      </w:r>
    </w:p>
    <w:p w:rsidR="00D04428" w:rsidRDefault="00D04428" w:rsidP="00D04428">
      <w:pPr>
        <w:numPr>
          <w:ilvl w:val="0"/>
          <w:numId w:val="4"/>
        </w:numPr>
        <w:overflowPunct/>
        <w:autoSpaceDE/>
        <w:autoSpaceDN/>
        <w:adjustRightInd/>
        <w:spacing w:line="360" w:lineRule="auto"/>
        <w:textAlignment w:val="auto"/>
        <w:rPr>
          <w:rFonts w:ascii="David" w:hAnsi="David" w:cs="David"/>
          <w:sz w:val="24"/>
          <w:szCs w:val="24"/>
        </w:rPr>
      </w:pPr>
      <w:r w:rsidRPr="001D10BF">
        <w:rPr>
          <w:rFonts w:ascii="David" w:hAnsi="David" w:cs="David"/>
          <w:sz w:val="24"/>
          <w:szCs w:val="24"/>
          <w:rtl/>
        </w:rPr>
        <w:t>ביצוע מעבר נחל אזור מתחת לכביש 1 ולמסילות המתוכננות.</w:t>
      </w:r>
    </w:p>
    <w:p w:rsidR="00D04428" w:rsidRDefault="00D04428" w:rsidP="00D04428">
      <w:pPr>
        <w:spacing w:line="360" w:lineRule="auto"/>
        <w:rPr>
          <w:rFonts w:ascii="David" w:hAnsi="David" w:cs="David"/>
          <w:sz w:val="24"/>
          <w:szCs w:val="24"/>
          <w:rtl/>
        </w:rPr>
      </w:pPr>
    </w:p>
    <w:p w:rsidR="00D04428" w:rsidRDefault="00D04428" w:rsidP="00D04428">
      <w:pPr>
        <w:spacing w:line="360" w:lineRule="auto"/>
        <w:rPr>
          <w:rFonts w:ascii="David" w:hAnsi="David" w:cs="David"/>
          <w:sz w:val="24"/>
          <w:szCs w:val="24"/>
          <w:rtl/>
        </w:rPr>
      </w:pPr>
      <w:r>
        <w:rPr>
          <w:rFonts w:ascii="David" w:hAnsi="David" w:cs="David" w:hint="cs"/>
          <w:sz w:val="24"/>
          <w:szCs w:val="24"/>
          <w:rtl/>
        </w:rPr>
        <w:t>המרכיב העיקרי המובא לאישור ברמת "ברכת הדרך" הוא תוספת נתיב רביעי בצד הדרומי של כביש 1, בכיוון מזרח, שנועד לאפשר סלילת נתיב תחבורה ציבורית (</w:t>
      </w:r>
      <w:proofErr w:type="spellStart"/>
      <w:r>
        <w:rPr>
          <w:rFonts w:ascii="David" w:hAnsi="David" w:cs="David" w:hint="cs"/>
          <w:sz w:val="24"/>
          <w:szCs w:val="24"/>
          <w:rtl/>
        </w:rPr>
        <w:t>נת"צ</w:t>
      </w:r>
      <w:proofErr w:type="spellEnd"/>
      <w:r>
        <w:rPr>
          <w:rFonts w:ascii="David" w:hAnsi="David" w:cs="David" w:hint="cs"/>
          <w:sz w:val="24"/>
          <w:szCs w:val="24"/>
          <w:rtl/>
        </w:rPr>
        <w:t xml:space="preserve"> ) שיחבר את </w:t>
      </w:r>
      <w:proofErr w:type="spellStart"/>
      <w:r>
        <w:rPr>
          <w:rFonts w:ascii="David" w:hAnsi="David" w:cs="David" w:hint="cs"/>
          <w:sz w:val="24"/>
          <w:szCs w:val="24"/>
          <w:rtl/>
        </w:rPr>
        <w:t>הנת"צ</w:t>
      </w:r>
      <w:proofErr w:type="spellEnd"/>
      <w:r>
        <w:rPr>
          <w:rFonts w:ascii="David" w:hAnsi="David" w:cs="David" w:hint="cs"/>
          <w:sz w:val="24"/>
          <w:szCs w:val="24"/>
          <w:rtl/>
        </w:rPr>
        <w:t xml:space="preserve"> בנתיבי אילון עם חניון חנה וסע שפירים. הנתיב עצמו מתוכנן כנתיב שמאלי, כלומר בצדו הצפוני של המסלול, בצמוד למסילת הברזל. על מנת לאפשר את הרוחב הנדרש להוספתו, נעשה שימוש בשול הדרך הדרומי, הסמוך לאזור, תוך המרת תעלת הניקוז במובל סגור תחתיה. הסטה זו מחייבת תוספת קירות אקוסטיים.</w:t>
      </w:r>
    </w:p>
    <w:p w:rsidR="00D04428" w:rsidRPr="005F6984" w:rsidRDefault="00D04428" w:rsidP="00D04428">
      <w:pPr>
        <w:spacing w:line="360" w:lineRule="auto"/>
        <w:rPr>
          <w:rFonts w:ascii="David" w:hAnsi="David" w:cs="David"/>
          <w:sz w:val="24"/>
          <w:szCs w:val="24"/>
          <w:rtl/>
        </w:rPr>
      </w:pPr>
      <w:r>
        <w:rPr>
          <w:rFonts w:ascii="David" w:hAnsi="David" w:cs="David" w:hint="cs"/>
          <w:sz w:val="24"/>
          <w:szCs w:val="24"/>
          <w:rtl/>
        </w:rPr>
        <w:t xml:space="preserve">תכנון זה מהווה שינוי לנספח המנחה שאושר </w:t>
      </w:r>
      <w:proofErr w:type="spellStart"/>
      <w:r>
        <w:rPr>
          <w:rFonts w:ascii="David" w:hAnsi="David" w:cs="David" w:hint="cs"/>
          <w:sz w:val="24"/>
          <w:szCs w:val="24"/>
          <w:rtl/>
        </w:rPr>
        <w:t>בתת"ל</w:t>
      </w:r>
      <w:proofErr w:type="spellEnd"/>
      <w:r>
        <w:rPr>
          <w:rFonts w:ascii="David" w:hAnsi="David" w:cs="David" w:hint="cs"/>
          <w:sz w:val="24"/>
          <w:szCs w:val="24"/>
          <w:rtl/>
        </w:rPr>
        <w:t xml:space="preserve"> ונועד לאפשר הקדמת </w:t>
      </w:r>
      <w:proofErr w:type="spellStart"/>
      <w:r>
        <w:rPr>
          <w:rFonts w:ascii="David" w:hAnsi="David" w:cs="David" w:hint="cs"/>
          <w:sz w:val="24"/>
          <w:szCs w:val="24"/>
          <w:rtl/>
        </w:rPr>
        <w:t>הנת"צ</w:t>
      </w:r>
      <w:proofErr w:type="spellEnd"/>
      <w:r>
        <w:rPr>
          <w:rFonts w:ascii="David" w:hAnsi="David" w:cs="David" w:hint="cs"/>
          <w:sz w:val="24"/>
          <w:szCs w:val="24"/>
          <w:rtl/>
        </w:rPr>
        <w:t xml:space="preserve"> מבלי שיהיה צורך להסיט את מסילות הרכבת הקיימות שחשמולן הסתיים לא מכבר, על כל המשתמע מכך בהיבטי עלויות ופגיעה בשירות לנוסעים.</w:t>
      </w:r>
    </w:p>
    <w:p w:rsidR="00C77A60" w:rsidRPr="00D04428" w:rsidRDefault="00C77A60" w:rsidP="00D04428">
      <w:pPr>
        <w:spacing w:line="360" w:lineRule="auto"/>
        <w:rPr>
          <w:szCs w:val="20"/>
          <w:rtl/>
        </w:rPr>
      </w:pPr>
    </w:p>
    <w:sectPr w:rsidR="00C77A60" w:rsidRPr="00D04428" w:rsidSect="001D09FA">
      <w:headerReference w:type="even" r:id="rId7"/>
      <w:headerReference w:type="default" r:id="rId8"/>
      <w:footerReference w:type="even" r:id="rId9"/>
      <w:footerReference w:type="default" r:id="rId10"/>
      <w:headerReference w:type="first" r:id="rId11"/>
      <w:footerReference w:type="first" r:id="rId12"/>
      <w:endnotePr>
        <w:numFmt w:val="lowerLetter"/>
      </w:endnotePr>
      <w:pgSz w:w="11909" w:h="16834" w:code="9"/>
      <w:pgMar w:top="1701" w:right="1797" w:bottom="1247" w:left="1797" w:header="431" w:footer="227" w:gutter="0"/>
      <w:cols w:space="720"/>
      <w:bidi/>
      <w:rtlGutter/>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0338" w:rsidRDefault="00020338">
      <w:r>
        <w:separator/>
      </w:r>
    </w:p>
  </w:endnote>
  <w:endnote w:type="continuationSeparator" w:id="0">
    <w:p w:rsidR="00020338" w:rsidRDefault="00020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Ruehl">
    <w:panose1 w:val="020E05030601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23C2" w:rsidRDefault="000823C2">
    <w:pPr>
      <w:pStyle w:val="a4"/>
      <w:framePr w:wrap="around" w:vAnchor="text" w:hAnchor="margin" w:xAlign="center" w:y="1"/>
      <w:rPr>
        <w:rStyle w:val="aa"/>
        <w:rtl/>
      </w:rPr>
    </w:pPr>
    <w:r>
      <w:rPr>
        <w:rStyle w:val="aa"/>
        <w:rtl/>
      </w:rPr>
      <w:fldChar w:fldCharType="begin"/>
    </w:r>
    <w:r>
      <w:rPr>
        <w:rStyle w:val="aa"/>
      </w:rPr>
      <w:instrText xml:space="preserve">PAGE  </w:instrText>
    </w:r>
    <w:r>
      <w:rPr>
        <w:rStyle w:val="aa"/>
        <w:rtl/>
      </w:rPr>
      <w:fldChar w:fldCharType="end"/>
    </w:r>
  </w:p>
  <w:p w:rsidR="000823C2" w:rsidRDefault="000823C2">
    <w:pPr>
      <w:pStyle w:val="a4"/>
      <w:rPr>
        <w:rtl/>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23C2" w:rsidRDefault="000823C2" w:rsidP="00AD261A">
    <w:pPr>
      <w:pStyle w:val="a4"/>
      <w:rPr>
        <w:rtl/>
      </w:rPr>
    </w:pPr>
    <w:r>
      <w:rPr>
        <w:rFonts w:hint="cs"/>
        <w:noProof/>
        <w:rtl/>
        <w:lang w:eastAsia="en-US"/>
      </w:rPr>
      <w:drawing>
        <wp:anchor distT="0" distB="0" distL="114300" distR="114300" simplePos="0" relativeHeight="251659264" behindDoc="1" locked="0" layoutInCell="1" allowOverlap="1" wp14:anchorId="090BF83A" wp14:editId="2B3E7A00">
          <wp:simplePos x="0" y="0"/>
          <wp:positionH relativeFrom="page">
            <wp:posOffset>152400</wp:posOffset>
          </wp:positionH>
          <wp:positionV relativeFrom="paragraph">
            <wp:posOffset>-612140</wp:posOffset>
          </wp:positionV>
          <wp:extent cx="7555274" cy="930538"/>
          <wp:effectExtent l="0" t="0" r="0" b="3175"/>
          <wp:wrapNone/>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ותל2.png"/>
                  <pic:cNvPicPr/>
                </pic:nvPicPr>
                <pic:blipFill>
                  <a:blip r:embed="rId1">
                    <a:extLst>
                      <a:ext uri="{28A0092B-C50C-407E-A947-70E740481C1C}">
                        <a14:useLocalDpi xmlns:a14="http://schemas.microsoft.com/office/drawing/2010/main" val="0"/>
                      </a:ext>
                    </a:extLst>
                  </a:blip>
                  <a:stretch>
                    <a:fillRect/>
                  </a:stretch>
                </pic:blipFill>
                <pic:spPr>
                  <a:xfrm>
                    <a:off x="0" y="0"/>
                    <a:ext cx="7671908" cy="944903"/>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23C2" w:rsidRDefault="000823C2">
    <w:pPr>
      <w:pStyle w:val="a4"/>
      <w:pBdr>
        <w:top w:val="single" w:sz="6" w:space="1" w:color="auto"/>
      </w:pBdr>
      <w:jc w:val="center"/>
      <w:rPr>
        <w:rFonts w:cs="David"/>
        <w:b w:val="0"/>
        <w:bCs w:val="0"/>
        <w:szCs w:val="20"/>
        <w:rtl/>
      </w:rPr>
    </w:pPr>
    <w:r>
      <w:rPr>
        <w:rFonts w:cs="David"/>
        <w:b w:val="0"/>
        <w:bCs w:val="0"/>
        <w:szCs w:val="20"/>
        <w:rtl/>
      </w:rPr>
      <w:t>רח'    קפלן   2   ירושלים   91132   ת.ד    6158   טל':   02-6701661   פקס':   02-5670341</w:t>
    </w:r>
  </w:p>
  <w:p w:rsidR="000823C2" w:rsidRDefault="000823C2">
    <w:pPr>
      <w:pStyle w:val="a4"/>
      <w:pBdr>
        <w:top w:val="single" w:sz="6" w:space="1" w:color="auto"/>
      </w:pBdr>
      <w:jc w:val="center"/>
      <w:rPr>
        <w:rtl/>
      </w:rPr>
    </w:pPr>
    <w:r>
      <w:rPr>
        <w:rFonts w:cs="David"/>
        <w:b w:val="0"/>
        <w:bCs w:val="0"/>
        <w:szCs w:val="20"/>
        <w:rtl/>
      </w:rPr>
      <w:t>דואר אלקטרוני:</w:t>
    </w:r>
    <w:r>
      <w:rPr>
        <w:rFonts w:cs="David"/>
        <w:b w:val="0"/>
        <w:bCs w:val="0"/>
        <w:szCs w:val="20"/>
      </w:rPr>
      <w:t xml:space="preserve"> am_ana@moin.gov.il  </w:t>
    </w:r>
    <w:r>
      <w:rPr>
        <w:b w:val="0"/>
        <w:bCs w:val="0"/>
        <w:rtl/>
      </w:rPr>
      <w:br/>
    </w:r>
  </w:p>
  <w:p w:rsidR="000823C2" w:rsidRDefault="000823C2">
    <w:pPr>
      <w:pStyle w:val="a4"/>
      <w:pBdr>
        <w:top w:val="single" w:sz="6" w:space="1" w:color="auto"/>
      </w:pBdr>
      <w:jc w:val="center"/>
      <w:rPr>
        <w:rt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0338" w:rsidRDefault="00020338">
      <w:r>
        <w:separator/>
      </w:r>
    </w:p>
  </w:footnote>
  <w:footnote w:type="continuationSeparator" w:id="0">
    <w:p w:rsidR="00020338" w:rsidRDefault="000203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23C2" w:rsidRDefault="000823C2">
    <w:pPr>
      <w:pStyle w:val="a3"/>
      <w:framePr w:wrap="around" w:vAnchor="text" w:hAnchor="margin" w:xAlign="center" w:y="1"/>
      <w:rPr>
        <w:rStyle w:val="aa"/>
        <w:rtl/>
      </w:rPr>
    </w:pPr>
    <w:r>
      <w:rPr>
        <w:rStyle w:val="aa"/>
        <w:rtl/>
      </w:rPr>
      <w:fldChar w:fldCharType="begin"/>
    </w:r>
    <w:r>
      <w:rPr>
        <w:rStyle w:val="aa"/>
      </w:rPr>
      <w:instrText xml:space="preserve">PAGE  </w:instrText>
    </w:r>
    <w:r>
      <w:rPr>
        <w:rStyle w:val="aa"/>
        <w:rtl/>
      </w:rPr>
      <w:fldChar w:fldCharType="end"/>
    </w:r>
  </w:p>
  <w:p w:rsidR="000823C2" w:rsidRDefault="000823C2">
    <w:pPr>
      <w:pStyle w:val="a3"/>
      <w:rPr>
        <w:rt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23C2" w:rsidRDefault="000823C2" w:rsidP="00904B9E">
    <w:pPr>
      <w:pStyle w:val="a3"/>
      <w:tabs>
        <w:tab w:val="clear" w:pos="4320"/>
        <w:tab w:val="clear" w:pos="8640"/>
        <w:tab w:val="center" w:pos="4153"/>
        <w:tab w:val="right" w:pos="8306"/>
      </w:tabs>
      <w:overflowPunct/>
      <w:autoSpaceDE/>
      <w:autoSpaceDN/>
      <w:adjustRightInd/>
      <w:ind w:firstLine="720"/>
      <w:jc w:val="left"/>
      <w:textAlignment w:val="auto"/>
      <w:rPr>
        <w:rtl/>
      </w:rPr>
    </w:pPr>
    <w:r>
      <w:rPr>
        <w:noProof/>
        <w:lang w:eastAsia="en-US"/>
      </w:rPr>
      <w:drawing>
        <wp:anchor distT="0" distB="0" distL="114300" distR="114300" simplePos="0" relativeHeight="251661312" behindDoc="1" locked="0" layoutInCell="1" allowOverlap="1" wp14:anchorId="693FA5F3" wp14:editId="49CE43CD">
          <wp:simplePos x="0" y="0"/>
          <wp:positionH relativeFrom="page">
            <wp:posOffset>560705</wp:posOffset>
          </wp:positionH>
          <wp:positionV relativeFrom="paragraph">
            <wp:posOffset>-154305</wp:posOffset>
          </wp:positionV>
          <wp:extent cx="7567570" cy="932052"/>
          <wp:effectExtent l="0" t="0" r="0" b="1905"/>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ותל.png"/>
                  <pic:cNvPicPr/>
                </pic:nvPicPr>
                <pic:blipFill>
                  <a:blip r:embed="rId1">
                    <a:extLst>
                      <a:ext uri="{28A0092B-C50C-407E-A947-70E740481C1C}">
                        <a14:useLocalDpi xmlns:a14="http://schemas.microsoft.com/office/drawing/2010/main" val="0"/>
                      </a:ext>
                    </a:extLst>
                  </a:blip>
                  <a:stretch>
                    <a:fillRect/>
                  </a:stretch>
                </pic:blipFill>
                <pic:spPr>
                  <a:xfrm>
                    <a:off x="0" y="0"/>
                    <a:ext cx="7567570" cy="93205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23C2" w:rsidRDefault="000823C2">
    <w:pPr>
      <w:pStyle w:val="a3"/>
      <w:jc w:val="center"/>
      <w:rPr>
        <w:rFonts w:cs="David"/>
        <w:szCs w:val="40"/>
        <w:rtl/>
      </w:rPr>
    </w:pPr>
    <w:r>
      <w:rPr>
        <w:rFonts w:cs="David"/>
        <w:szCs w:val="40"/>
        <w:rtl/>
      </w:rPr>
      <w:t>מדינת ישראל</w:t>
    </w:r>
  </w:p>
  <w:p w:rsidR="000823C2" w:rsidRDefault="000823C2">
    <w:pPr>
      <w:pStyle w:val="a3"/>
      <w:jc w:val="center"/>
      <w:rPr>
        <w:rFonts w:cs="David"/>
        <w:szCs w:val="40"/>
        <w:rtl/>
      </w:rPr>
    </w:pPr>
    <w:r>
      <w:rPr>
        <w:rFonts w:cs="David"/>
        <w:szCs w:val="40"/>
        <w:rtl/>
      </w:rPr>
      <w:t>משרד הפנים - יחידת ענ"א</w:t>
    </w:r>
  </w:p>
  <w:p w:rsidR="000823C2" w:rsidRDefault="000823C2">
    <w:pPr>
      <w:pStyle w:val="a3"/>
      <w:rPr>
        <w:rtl/>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7B40CC7A"/>
    <w:lvl w:ilvl="0">
      <w:start w:val="1"/>
      <w:numFmt w:val="decimal"/>
      <w:pStyle w:val="1"/>
      <w:lvlText w:val="%1."/>
      <w:legacy w:legacy="1" w:legacySpace="0" w:legacyIndent="284"/>
      <w:lvlJc w:val="right"/>
      <w:pPr>
        <w:ind w:left="284" w:right="284" w:hanging="284"/>
      </w:pPr>
    </w:lvl>
    <w:lvl w:ilvl="1">
      <w:start w:val="1"/>
      <w:numFmt w:val="decimal"/>
      <w:pStyle w:val="2"/>
      <w:lvlText w:val="%1.%2."/>
      <w:legacy w:legacy="1" w:legacySpace="0" w:legacyIndent="737"/>
      <w:lvlJc w:val="right"/>
      <w:pPr>
        <w:ind w:left="1021" w:right="1021" w:hanging="737"/>
      </w:pPr>
    </w:lvl>
    <w:lvl w:ilvl="2">
      <w:start w:val="1"/>
      <w:numFmt w:val="decimal"/>
      <w:pStyle w:val="3"/>
      <w:lvlText w:val="%1.%2.%3."/>
      <w:legacy w:legacy="1" w:legacySpace="0" w:legacyIndent="794"/>
      <w:lvlJc w:val="right"/>
      <w:pPr>
        <w:ind w:left="1815" w:right="1815" w:hanging="794"/>
      </w:pPr>
    </w:lvl>
    <w:lvl w:ilvl="3">
      <w:start w:val="1"/>
      <w:numFmt w:val="decimal"/>
      <w:pStyle w:val="4"/>
      <w:lvlText w:val="%1.%2.%3.%4."/>
      <w:legacy w:legacy="1" w:legacySpace="0" w:legacyIndent="1021"/>
      <w:lvlJc w:val="right"/>
      <w:pPr>
        <w:ind w:left="2836" w:right="2836" w:hanging="1021"/>
      </w:pPr>
    </w:lvl>
    <w:lvl w:ilvl="4">
      <w:start w:val="1"/>
      <w:numFmt w:val="hebrew1"/>
      <w:pStyle w:val="5"/>
      <w:lvlText w:val="%5."/>
      <w:legacy w:legacy="1" w:legacySpace="0" w:legacyIndent="397"/>
      <w:lvlJc w:val="right"/>
      <w:pPr>
        <w:ind w:left="3233" w:right="3233" w:hanging="397"/>
      </w:pPr>
    </w:lvl>
    <w:lvl w:ilvl="5">
      <w:start w:val="1"/>
      <w:numFmt w:val="decimal"/>
      <w:pStyle w:val="6"/>
      <w:lvlText w:val="%6."/>
      <w:legacy w:legacy="1" w:legacySpace="0" w:legacyIndent="397"/>
      <w:lvlJc w:val="right"/>
      <w:pPr>
        <w:ind w:left="3630" w:right="3630" w:hanging="397"/>
      </w:pPr>
    </w:lvl>
    <w:lvl w:ilvl="6">
      <w:numFmt w:val="none"/>
      <w:pStyle w:val="7"/>
      <w:lvlText w:val=""/>
      <w:lvlJc w:val="left"/>
      <w:pPr>
        <w:tabs>
          <w:tab w:val="num" w:pos="360"/>
        </w:tabs>
      </w:pPr>
    </w:lvl>
    <w:lvl w:ilvl="7">
      <w:numFmt w:val="none"/>
      <w:pStyle w:val="8"/>
      <w:lvlText w:val=""/>
      <w:lvlJc w:val="left"/>
      <w:pPr>
        <w:tabs>
          <w:tab w:val="num" w:pos="360"/>
        </w:tabs>
      </w:pPr>
    </w:lvl>
    <w:lvl w:ilvl="8">
      <w:start w:val="1"/>
      <w:numFmt w:val="decimal"/>
      <w:pStyle w:val="9"/>
      <w:lvlText w:val="%9."/>
      <w:legacy w:legacy="1" w:legacySpace="0" w:legacyIndent="709"/>
      <w:lvlJc w:val="center"/>
      <w:pPr>
        <w:ind w:left="5133" w:right="5133" w:hanging="709"/>
      </w:pPr>
    </w:lvl>
  </w:abstractNum>
  <w:abstractNum w:abstractNumId="1" w15:restartNumberingAfterBreak="0">
    <w:nsid w:val="18465C4D"/>
    <w:multiLevelType w:val="hybridMultilevel"/>
    <w:tmpl w:val="4F46C9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2AD64AB"/>
    <w:multiLevelType w:val="hybridMultilevel"/>
    <w:tmpl w:val="D00E53D8"/>
    <w:lvl w:ilvl="0" w:tplc="7AB4E9E6">
      <w:start w:val="1"/>
      <w:numFmt w:val="hebrew1"/>
      <w:lvlText w:val="%1."/>
      <w:lvlJc w:val="center"/>
      <w:pPr>
        <w:tabs>
          <w:tab w:val="num" w:pos="567"/>
        </w:tabs>
        <w:ind w:left="720" w:right="720" w:hanging="360"/>
      </w:pPr>
      <w:rPr>
        <w:rFonts w:hint="default"/>
      </w:rPr>
    </w:lvl>
    <w:lvl w:ilvl="1" w:tplc="040D0003" w:tentative="1">
      <w:start w:val="1"/>
      <w:numFmt w:val="bullet"/>
      <w:lvlText w:val="o"/>
      <w:lvlJc w:val="left"/>
      <w:pPr>
        <w:tabs>
          <w:tab w:val="num" w:pos="1800"/>
        </w:tabs>
        <w:ind w:left="1800" w:right="1440" w:hanging="360"/>
      </w:pPr>
      <w:rPr>
        <w:rFonts w:ascii="Courier New" w:hAnsi="Courier New" w:hint="default"/>
      </w:rPr>
    </w:lvl>
    <w:lvl w:ilvl="2" w:tplc="040D0005" w:tentative="1">
      <w:start w:val="1"/>
      <w:numFmt w:val="bullet"/>
      <w:lvlText w:val=""/>
      <w:lvlJc w:val="left"/>
      <w:pPr>
        <w:tabs>
          <w:tab w:val="num" w:pos="2520"/>
        </w:tabs>
        <w:ind w:left="2520" w:right="2160" w:hanging="360"/>
      </w:pPr>
      <w:rPr>
        <w:rFonts w:ascii="Wingdings" w:hAnsi="Wingdings" w:hint="default"/>
      </w:rPr>
    </w:lvl>
    <w:lvl w:ilvl="3" w:tplc="040D0001" w:tentative="1">
      <w:start w:val="1"/>
      <w:numFmt w:val="bullet"/>
      <w:lvlText w:val=""/>
      <w:lvlJc w:val="left"/>
      <w:pPr>
        <w:tabs>
          <w:tab w:val="num" w:pos="3240"/>
        </w:tabs>
        <w:ind w:left="3240" w:right="2880" w:hanging="360"/>
      </w:pPr>
      <w:rPr>
        <w:rFonts w:ascii="Symbol" w:hAnsi="Symbol" w:hint="default"/>
      </w:rPr>
    </w:lvl>
    <w:lvl w:ilvl="4" w:tplc="040D0003" w:tentative="1">
      <w:start w:val="1"/>
      <w:numFmt w:val="bullet"/>
      <w:lvlText w:val="o"/>
      <w:lvlJc w:val="left"/>
      <w:pPr>
        <w:tabs>
          <w:tab w:val="num" w:pos="3960"/>
        </w:tabs>
        <w:ind w:left="3960" w:right="3600" w:hanging="360"/>
      </w:pPr>
      <w:rPr>
        <w:rFonts w:ascii="Courier New" w:hAnsi="Courier New" w:hint="default"/>
      </w:rPr>
    </w:lvl>
    <w:lvl w:ilvl="5" w:tplc="040D0005" w:tentative="1">
      <w:start w:val="1"/>
      <w:numFmt w:val="bullet"/>
      <w:lvlText w:val=""/>
      <w:lvlJc w:val="left"/>
      <w:pPr>
        <w:tabs>
          <w:tab w:val="num" w:pos="4680"/>
        </w:tabs>
        <w:ind w:left="4680" w:right="4320" w:hanging="360"/>
      </w:pPr>
      <w:rPr>
        <w:rFonts w:ascii="Wingdings" w:hAnsi="Wingdings" w:hint="default"/>
      </w:rPr>
    </w:lvl>
    <w:lvl w:ilvl="6" w:tplc="040D0001" w:tentative="1">
      <w:start w:val="1"/>
      <w:numFmt w:val="bullet"/>
      <w:lvlText w:val=""/>
      <w:lvlJc w:val="left"/>
      <w:pPr>
        <w:tabs>
          <w:tab w:val="num" w:pos="5400"/>
        </w:tabs>
        <w:ind w:left="5400" w:right="5040" w:hanging="360"/>
      </w:pPr>
      <w:rPr>
        <w:rFonts w:ascii="Symbol" w:hAnsi="Symbol" w:hint="default"/>
      </w:rPr>
    </w:lvl>
    <w:lvl w:ilvl="7" w:tplc="040D0003" w:tentative="1">
      <w:start w:val="1"/>
      <w:numFmt w:val="bullet"/>
      <w:lvlText w:val="o"/>
      <w:lvlJc w:val="left"/>
      <w:pPr>
        <w:tabs>
          <w:tab w:val="num" w:pos="6120"/>
        </w:tabs>
        <w:ind w:left="6120" w:right="5760" w:hanging="360"/>
      </w:pPr>
      <w:rPr>
        <w:rFonts w:ascii="Courier New" w:hAnsi="Courier New" w:hint="default"/>
      </w:rPr>
    </w:lvl>
    <w:lvl w:ilvl="8" w:tplc="040D0005" w:tentative="1">
      <w:start w:val="1"/>
      <w:numFmt w:val="bullet"/>
      <w:lvlText w:val=""/>
      <w:lvlJc w:val="left"/>
      <w:pPr>
        <w:tabs>
          <w:tab w:val="num" w:pos="6840"/>
        </w:tabs>
        <w:ind w:left="6840" w:right="6480" w:hanging="360"/>
      </w:pPr>
      <w:rPr>
        <w:rFonts w:ascii="Wingdings" w:hAnsi="Wingdings" w:hint="default"/>
      </w:rPr>
    </w:lvl>
  </w:abstractNum>
  <w:abstractNum w:abstractNumId="3" w15:restartNumberingAfterBreak="0">
    <w:nsid w:val="521B20C2"/>
    <w:multiLevelType w:val="hybridMultilevel"/>
    <w:tmpl w:val="BBAAF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numFmt w:val="lowerLette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930"/>
    <w:rsid w:val="00020338"/>
    <w:rsid w:val="000823C2"/>
    <w:rsid w:val="000F3595"/>
    <w:rsid w:val="00117B96"/>
    <w:rsid w:val="001236F9"/>
    <w:rsid w:val="00125784"/>
    <w:rsid w:val="0015347B"/>
    <w:rsid w:val="00162B4F"/>
    <w:rsid w:val="001C084C"/>
    <w:rsid w:val="001D09FA"/>
    <w:rsid w:val="001F71A1"/>
    <w:rsid w:val="002043AB"/>
    <w:rsid w:val="002A0CC9"/>
    <w:rsid w:val="002B070B"/>
    <w:rsid w:val="002B2D04"/>
    <w:rsid w:val="00376475"/>
    <w:rsid w:val="003A15BE"/>
    <w:rsid w:val="003C230F"/>
    <w:rsid w:val="00476010"/>
    <w:rsid w:val="00476440"/>
    <w:rsid w:val="004975C1"/>
    <w:rsid w:val="00520D0B"/>
    <w:rsid w:val="0054493E"/>
    <w:rsid w:val="00550CC4"/>
    <w:rsid w:val="00574FDC"/>
    <w:rsid w:val="005F2A85"/>
    <w:rsid w:val="00653BBE"/>
    <w:rsid w:val="006E7253"/>
    <w:rsid w:val="00703D87"/>
    <w:rsid w:val="00712B35"/>
    <w:rsid w:val="00806E26"/>
    <w:rsid w:val="008127CF"/>
    <w:rsid w:val="00840CB1"/>
    <w:rsid w:val="00847F3E"/>
    <w:rsid w:val="008A2DDD"/>
    <w:rsid w:val="008D7B84"/>
    <w:rsid w:val="00904B9E"/>
    <w:rsid w:val="00956930"/>
    <w:rsid w:val="00967197"/>
    <w:rsid w:val="0097054F"/>
    <w:rsid w:val="00A760D1"/>
    <w:rsid w:val="00AD261A"/>
    <w:rsid w:val="00BA0FAF"/>
    <w:rsid w:val="00C01948"/>
    <w:rsid w:val="00C27373"/>
    <w:rsid w:val="00C46F2E"/>
    <w:rsid w:val="00C77A60"/>
    <w:rsid w:val="00C8169D"/>
    <w:rsid w:val="00C9257A"/>
    <w:rsid w:val="00CA4569"/>
    <w:rsid w:val="00CB3E07"/>
    <w:rsid w:val="00D04428"/>
    <w:rsid w:val="00DE3620"/>
    <w:rsid w:val="00E073CE"/>
    <w:rsid w:val="00E24A80"/>
    <w:rsid w:val="00E54957"/>
    <w:rsid w:val="00E71CEE"/>
    <w:rsid w:val="00ED142A"/>
    <w:rsid w:val="00F73C47"/>
    <w:rsid w:val="00FC479E"/>
    <w:rsid w:val="00FE24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8FA036"/>
  <w15:docId w15:val="{15FA8817-4BCD-4E59-A623-5B9A0B1F6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overflowPunct w:val="0"/>
      <w:autoSpaceDE w:val="0"/>
      <w:autoSpaceDN w:val="0"/>
      <w:bidi/>
      <w:adjustRightInd w:val="0"/>
      <w:jc w:val="both"/>
      <w:textAlignment w:val="baseline"/>
    </w:pPr>
    <w:rPr>
      <w:rFonts w:cs="FrankRuehl"/>
      <w:szCs w:val="26"/>
      <w:lang w:eastAsia="he-IL"/>
    </w:rPr>
  </w:style>
  <w:style w:type="paragraph" w:styleId="1">
    <w:name w:val="heading 1"/>
    <w:basedOn w:val="a"/>
    <w:next w:val="10"/>
    <w:qFormat/>
    <w:pPr>
      <w:keepNext/>
      <w:numPr>
        <w:numId w:val="1"/>
      </w:numPr>
      <w:tabs>
        <w:tab w:val="left" w:pos="1800"/>
      </w:tabs>
      <w:ind w:right="0"/>
      <w:outlineLvl w:val="0"/>
    </w:pPr>
    <w:rPr>
      <w:noProof/>
      <w:kern w:val="28"/>
      <w:sz w:val="24"/>
    </w:rPr>
  </w:style>
  <w:style w:type="paragraph" w:styleId="2">
    <w:name w:val="heading 2"/>
    <w:basedOn w:val="a"/>
    <w:next w:val="20"/>
    <w:qFormat/>
    <w:pPr>
      <w:numPr>
        <w:ilvl w:val="1"/>
        <w:numId w:val="1"/>
      </w:numPr>
      <w:ind w:right="0"/>
      <w:outlineLvl w:val="1"/>
    </w:pPr>
    <w:rPr>
      <w:sz w:val="24"/>
    </w:rPr>
  </w:style>
  <w:style w:type="paragraph" w:styleId="3">
    <w:name w:val="heading 3"/>
    <w:basedOn w:val="a"/>
    <w:next w:val="30"/>
    <w:qFormat/>
    <w:pPr>
      <w:keepNext/>
      <w:numPr>
        <w:ilvl w:val="2"/>
        <w:numId w:val="1"/>
      </w:numPr>
      <w:tabs>
        <w:tab w:val="left" w:pos="1800"/>
      </w:tabs>
      <w:ind w:right="0"/>
      <w:outlineLvl w:val="2"/>
    </w:pPr>
    <w:rPr>
      <w:b/>
      <w:noProof/>
      <w:kern w:val="28"/>
      <w:sz w:val="24"/>
    </w:rPr>
  </w:style>
  <w:style w:type="paragraph" w:styleId="4">
    <w:name w:val="heading 4"/>
    <w:basedOn w:val="a"/>
    <w:next w:val="40"/>
    <w:qFormat/>
    <w:pPr>
      <w:numPr>
        <w:ilvl w:val="3"/>
        <w:numId w:val="1"/>
      </w:numPr>
      <w:ind w:right="0"/>
      <w:outlineLvl w:val="3"/>
    </w:pPr>
    <w:rPr>
      <w:b/>
      <w:sz w:val="24"/>
    </w:rPr>
  </w:style>
  <w:style w:type="paragraph" w:styleId="5">
    <w:name w:val="heading 5"/>
    <w:basedOn w:val="a"/>
    <w:next w:val="50"/>
    <w:qFormat/>
    <w:pPr>
      <w:keepNext/>
      <w:numPr>
        <w:ilvl w:val="4"/>
        <w:numId w:val="1"/>
      </w:numPr>
      <w:tabs>
        <w:tab w:val="left" w:pos="1800"/>
      </w:tabs>
      <w:ind w:right="0"/>
      <w:outlineLvl w:val="4"/>
    </w:pPr>
    <w:rPr>
      <w:b/>
      <w:noProof/>
      <w:kern w:val="28"/>
      <w:sz w:val="24"/>
    </w:rPr>
  </w:style>
  <w:style w:type="paragraph" w:styleId="6">
    <w:name w:val="heading 6"/>
    <w:basedOn w:val="a"/>
    <w:next w:val="60"/>
    <w:qFormat/>
    <w:pPr>
      <w:numPr>
        <w:ilvl w:val="5"/>
        <w:numId w:val="1"/>
      </w:numPr>
      <w:ind w:right="0"/>
      <w:outlineLvl w:val="5"/>
    </w:pPr>
    <w:rPr>
      <w:b/>
      <w:sz w:val="24"/>
    </w:rPr>
  </w:style>
  <w:style w:type="paragraph" w:styleId="7">
    <w:name w:val="heading 7"/>
    <w:basedOn w:val="a"/>
    <w:next w:val="70"/>
    <w:qFormat/>
    <w:pPr>
      <w:keepNext/>
      <w:numPr>
        <w:ilvl w:val="6"/>
        <w:numId w:val="1"/>
      </w:numPr>
      <w:tabs>
        <w:tab w:val="left" w:pos="1800"/>
      </w:tabs>
      <w:ind w:left="4027"/>
      <w:outlineLvl w:val="6"/>
    </w:pPr>
    <w:rPr>
      <w:b/>
      <w:noProof/>
      <w:kern w:val="28"/>
      <w:sz w:val="24"/>
    </w:rPr>
  </w:style>
  <w:style w:type="paragraph" w:styleId="8">
    <w:name w:val="heading 8"/>
    <w:basedOn w:val="a"/>
    <w:next w:val="80"/>
    <w:qFormat/>
    <w:pPr>
      <w:numPr>
        <w:ilvl w:val="7"/>
        <w:numId w:val="1"/>
      </w:numPr>
      <w:ind w:left="4424"/>
      <w:outlineLvl w:val="7"/>
    </w:pPr>
    <w:rPr>
      <w:b/>
      <w:sz w:val="24"/>
    </w:rPr>
  </w:style>
  <w:style w:type="paragraph" w:styleId="9">
    <w:name w:val="heading 9"/>
    <w:basedOn w:val="a"/>
    <w:next w:val="a"/>
    <w:qFormat/>
    <w:pPr>
      <w:numPr>
        <w:ilvl w:val="8"/>
        <w:numId w:val="1"/>
      </w:numPr>
      <w:spacing w:before="240" w:after="60"/>
      <w:ind w:right="0"/>
      <w:outlineLvl w:val="8"/>
    </w:pPr>
    <w:rPr>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320"/>
        <w:tab w:val="right" w:pos="8640"/>
      </w:tabs>
    </w:pPr>
    <w:rPr>
      <w:rFonts w:cs="Narkisim"/>
      <w:b/>
      <w:bCs/>
      <w:szCs w:val="24"/>
    </w:rPr>
  </w:style>
  <w:style w:type="paragraph" w:styleId="a4">
    <w:name w:val="footer"/>
    <w:basedOn w:val="a"/>
    <w:pPr>
      <w:tabs>
        <w:tab w:val="center" w:pos="4320"/>
        <w:tab w:val="right" w:pos="8640"/>
      </w:tabs>
    </w:pPr>
    <w:rPr>
      <w:rFonts w:cs="Narkisim"/>
      <w:b/>
      <w:bCs/>
      <w:szCs w:val="24"/>
    </w:rPr>
  </w:style>
  <w:style w:type="paragraph" w:customStyle="1" w:styleId="a5">
    <w:name w:val="בכבוד"/>
    <w:basedOn w:val="a"/>
    <w:pPr>
      <w:tabs>
        <w:tab w:val="center" w:pos="5612"/>
      </w:tabs>
      <w:spacing w:line="360" w:lineRule="auto"/>
    </w:pPr>
    <w:rPr>
      <w:sz w:val="24"/>
    </w:rPr>
  </w:style>
  <w:style w:type="paragraph" w:styleId="a6">
    <w:name w:val="List"/>
    <w:basedOn w:val="a"/>
    <w:pPr>
      <w:ind w:left="283" w:hanging="283"/>
    </w:pPr>
  </w:style>
  <w:style w:type="paragraph" w:styleId="21">
    <w:name w:val="List 2"/>
    <w:basedOn w:val="a"/>
    <w:pPr>
      <w:ind w:left="566" w:hanging="283"/>
    </w:pPr>
  </w:style>
  <w:style w:type="paragraph" w:styleId="31">
    <w:name w:val="List 3"/>
    <w:basedOn w:val="a"/>
    <w:pPr>
      <w:ind w:left="849" w:hanging="283"/>
    </w:pPr>
  </w:style>
  <w:style w:type="paragraph" w:styleId="41">
    <w:name w:val="List 4"/>
    <w:basedOn w:val="a"/>
    <w:pPr>
      <w:ind w:left="1132" w:hanging="283"/>
    </w:pPr>
  </w:style>
  <w:style w:type="paragraph" w:styleId="51">
    <w:name w:val="List 5"/>
    <w:basedOn w:val="a"/>
    <w:pPr>
      <w:ind w:left="1415" w:hanging="283"/>
    </w:pPr>
  </w:style>
  <w:style w:type="paragraph" w:styleId="a7">
    <w:name w:val="List Bullet"/>
    <w:basedOn w:val="a"/>
    <w:pPr>
      <w:ind w:left="283" w:hanging="283"/>
    </w:pPr>
  </w:style>
  <w:style w:type="paragraph" w:styleId="22">
    <w:name w:val="List Bullet 2"/>
    <w:basedOn w:val="a"/>
    <w:pPr>
      <w:ind w:left="566" w:hanging="283"/>
    </w:pPr>
  </w:style>
  <w:style w:type="paragraph" w:styleId="32">
    <w:name w:val="List Bullet 3"/>
    <w:basedOn w:val="a"/>
    <w:pPr>
      <w:ind w:left="849" w:hanging="283"/>
    </w:pPr>
  </w:style>
  <w:style w:type="paragraph" w:styleId="42">
    <w:name w:val="List Bullet 4"/>
    <w:basedOn w:val="a"/>
    <w:pPr>
      <w:ind w:left="1132" w:hanging="283"/>
    </w:pPr>
  </w:style>
  <w:style w:type="paragraph" w:styleId="52">
    <w:name w:val="List Bullet 5"/>
    <w:basedOn w:val="a"/>
    <w:pPr>
      <w:ind w:left="1415" w:hanging="283"/>
    </w:pPr>
  </w:style>
  <w:style w:type="paragraph" w:styleId="a8">
    <w:name w:val="List Continue"/>
    <w:basedOn w:val="a"/>
    <w:pPr>
      <w:spacing w:after="120"/>
      <w:ind w:left="283"/>
    </w:pPr>
  </w:style>
  <w:style w:type="paragraph" w:styleId="23">
    <w:name w:val="List Continue 2"/>
    <w:basedOn w:val="a"/>
    <w:pPr>
      <w:spacing w:after="120"/>
      <w:ind w:left="566"/>
    </w:pPr>
  </w:style>
  <w:style w:type="paragraph" w:styleId="33">
    <w:name w:val="List Continue 3"/>
    <w:basedOn w:val="a"/>
    <w:pPr>
      <w:spacing w:after="120"/>
      <w:ind w:left="849"/>
    </w:pPr>
  </w:style>
  <w:style w:type="paragraph" w:styleId="43">
    <w:name w:val="List Continue 4"/>
    <w:basedOn w:val="a"/>
    <w:pPr>
      <w:spacing w:after="120"/>
      <w:ind w:left="1132"/>
    </w:pPr>
  </w:style>
  <w:style w:type="paragraph" w:styleId="53">
    <w:name w:val="List Continue 5"/>
    <w:basedOn w:val="a"/>
    <w:pPr>
      <w:spacing w:after="120"/>
      <w:ind w:left="1415"/>
    </w:pPr>
  </w:style>
  <w:style w:type="paragraph" w:styleId="a9">
    <w:name w:val="List Number"/>
    <w:basedOn w:val="a"/>
    <w:pPr>
      <w:ind w:left="283" w:hanging="283"/>
    </w:pPr>
  </w:style>
  <w:style w:type="paragraph" w:styleId="24">
    <w:name w:val="List Number 2"/>
    <w:basedOn w:val="a"/>
    <w:pPr>
      <w:ind w:left="566" w:hanging="283"/>
    </w:pPr>
  </w:style>
  <w:style w:type="paragraph" w:styleId="34">
    <w:name w:val="List Number 3"/>
    <w:basedOn w:val="a"/>
    <w:pPr>
      <w:ind w:left="849" w:hanging="283"/>
    </w:pPr>
  </w:style>
  <w:style w:type="paragraph" w:styleId="44">
    <w:name w:val="List Number 4"/>
    <w:basedOn w:val="a"/>
    <w:pPr>
      <w:ind w:left="1132" w:hanging="283"/>
    </w:pPr>
  </w:style>
  <w:style w:type="paragraph" w:styleId="54">
    <w:name w:val="List Number 5"/>
    <w:basedOn w:val="a"/>
    <w:pPr>
      <w:ind w:left="1415" w:hanging="283"/>
    </w:pPr>
  </w:style>
  <w:style w:type="character" w:styleId="aa">
    <w:name w:val="page number"/>
    <w:basedOn w:val="a0"/>
  </w:style>
  <w:style w:type="paragraph" w:customStyle="1" w:styleId="11">
    <w:name w:val="כותרת1"/>
    <w:basedOn w:val="a"/>
    <w:next w:val="a"/>
    <w:pPr>
      <w:spacing w:after="240"/>
      <w:jc w:val="center"/>
    </w:pPr>
    <w:rPr>
      <w:b/>
      <w:bCs/>
      <w:sz w:val="40"/>
      <w:szCs w:val="48"/>
    </w:rPr>
  </w:style>
  <w:style w:type="paragraph" w:customStyle="1" w:styleId="25">
    <w:name w:val="כותרת2"/>
    <w:basedOn w:val="a"/>
    <w:next w:val="a"/>
    <w:pPr>
      <w:spacing w:before="120" w:after="240"/>
      <w:jc w:val="center"/>
    </w:pPr>
    <w:rPr>
      <w:b/>
      <w:bCs/>
      <w:sz w:val="32"/>
      <w:szCs w:val="40"/>
    </w:rPr>
  </w:style>
  <w:style w:type="paragraph" w:customStyle="1" w:styleId="35">
    <w:name w:val="כותרת3"/>
    <w:basedOn w:val="a"/>
    <w:next w:val="a"/>
    <w:pPr>
      <w:spacing w:before="120" w:after="240"/>
      <w:jc w:val="center"/>
    </w:pPr>
    <w:rPr>
      <w:b/>
      <w:bCs/>
      <w:sz w:val="26"/>
      <w:szCs w:val="32"/>
    </w:rPr>
  </w:style>
  <w:style w:type="paragraph" w:customStyle="1" w:styleId="10">
    <w:name w:val="פיסקה1"/>
    <w:basedOn w:val="a"/>
    <w:pPr>
      <w:tabs>
        <w:tab w:val="left" w:pos="1800"/>
      </w:tabs>
      <w:ind w:left="284"/>
    </w:pPr>
    <w:rPr>
      <w:noProof/>
      <w:sz w:val="24"/>
    </w:rPr>
  </w:style>
  <w:style w:type="paragraph" w:customStyle="1" w:styleId="20">
    <w:name w:val="פיסקה2"/>
    <w:basedOn w:val="a"/>
    <w:pPr>
      <w:tabs>
        <w:tab w:val="left" w:pos="1800"/>
      </w:tabs>
      <w:ind w:left="1021"/>
    </w:pPr>
    <w:rPr>
      <w:noProof/>
      <w:sz w:val="24"/>
    </w:rPr>
  </w:style>
  <w:style w:type="paragraph" w:customStyle="1" w:styleId="30">
    <w:name w:val="פיסקה3"/>
    <w:basedOn w:val="a"/>
    <w:pPr>
      <w:tabs>
        <w:tab w:val="left" w:pos="1800"/>
      </w:tabs>
      <w:ind w:left="1814"/>
    </w:pPr>
    <w:rPr>
      <w:b/>
      <w:noProof/>
      <w:sz w:val="24"/>
    </w:rPr>
  </w:style>
  <w:style w:type="paragraph" w:customStyle="1" w:styleId="40">
    <w:name w:val="פיסקה4"/>
    <w:basedOn w:val="a"/>
    <w:pPr>
      <w:ind w:left="2835"/>
    </w:pPr>
    <w:rPr>
      <w:noProof/>
      <w:sz w:val="24"/>
    </w:rPr>
  </w:style>
  <w:style w:type="paragraph" w:customStyle="1" w:styleId="50">
    <w:name w:val="פיסקה5"/>
    <w:basedOn w:val="a"/>
    <w:pPr>
      <w:ind w:left="3232"/>
    </w:pPr>
    <w:rPr>
      <w:noProof/>
      <w:sz w:val="24"/>
    </w:rPr>
  </w:style>
  <w:style w:type="paragraph" w:customStyle="1" w:styleId="60">
    <w:name w:val="פיסקה6"/>
    <w:basedOn w:val="a"/>
    <w:pPr>
      <w:ind w:left="3629"/>
    </w:pPr>
    <w:rPr>
      <w:sz w:val="24"/>
    </w:rPr>
  </w:style>
  <w:style w:type="paragraph" w:customStyle="1" w:styleId="70">
    <w:name w:val="פיסקה7"/>
    <w:basedOn w:val="a"/>
    <w:pPr>
      <w:ind w:left="4026"/>
    </w:pPr>
    <w:rPr>
      <w:sz w:val="24"/>
    </w:rPr>
  </w:style>
  <w:style w:type="paragraph" w:customStyle="1" w:styleId="80">
    <w:name w:val="פיסקה8"/>
    <w:basedOn w:val="a"/>
    <w:pPr>
      <w:ind w:left="4423"/>
    </w:pPr>
    <w:rPr>
      <w:sz w:val="24"/>
    </w:rPr>
  </w:style>
  <w:style w:type="paragraph" w:styleId="ab">
    <w:name w:val="Body Text"/>
    <w:basedOn w:val="a"/>
    <w:pPr>
      <w:overflowPunct/>
      <w:autoSpaceDE/>
      <w:autoSpaceDN/>
      <w:adjustRightInd/>
      <w:jc w:val="left"/>
      <w:textAlignment w:val="auto"/>
    </w:pPr>
    <w:rPr>
      <w:rFonts w:cs="David"/>
      <w:noProof/>
      <w:sz w:val="24"/>
      <w:szCs w:val="24"/>
      <w:lang w:eastAsia="en-US"/>
    </w:rPr>
  </w:style>
  <w:style w:type="paragraph" w:styleId="ac">
    <w:name w:val="Balloon Text"/>
    <w:basedOn w:val="a"/>
    <w:link w:val="ad"/>
    <w:semiHidden/>
    <w:unhideWhenUsed/>
    <w:rsid w:val="00C46F2E"/>
    <w:rPr>
      <w:rFonts w:ascii="Tahoma" w:hAnsi="Tahoma" w:cs="Tahoma"/>
      <w:sz w:val="16"/>
      <w:szCs w:val="16"/>
    </w:rPr>
  </w:style>
  <w:style w:type="character" w:customStyle="1" w:styleId="ad">
    <w:name w:val="טקסט בלונים תו"/>
    <w:basedOn w:val="a0"/>
    <w:link w:val="ac"/>
    <w:semiHidden/>
    <w:rsid w:val="00C46F2E"/>
    <w:rPr>
      <w:rFonts w:ascii="Tahoma" w:hAnsi="Tahoma" w:cs="Tahoma"/>
      <w:sz w:val="16"/>
      <w:szCs w:val="16"/>
      <w:lang w:eastAsia="he-IL"/>
    </w:rPr>
  </w:style>
  <w:style w:type="table" w:styleId="ae">
    <w:name w:val="Table Grid"/>
    <w:basedOn w:val="a1"/>
    <w:uiPriority w:val="39"/>
    <w:rsid w:val="001D09F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List Paragraph"/>
    <w:basedOn w:val="a"/>
    <w:uiPriority w:val="34"/>
    <w:qFormat/>
    <w:rsid w:val="001D09FA"/>
    <w:pPr>
      <w:overflowPunct/>
      <w:autoSpaceDE/>
      <w:autoSpaceDN/>
      <w:adjustRightInd/>
      <w:spacing w:after="160" w:line="259" w:lineRule="auto"/>
      <w:ind w:left="720"/>
      <w:contextualSpacing/>
      <w:jc w:val="left"/>
      <w:textAlignment w:val="auto"/>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1177</Characters>
  <Application>Microsoft Office Word</Application>
  <DocSecurity>0</DocSecurity>
  <Lines>9</Lines>
  <Paragraphs>2</Paragraphs>
  <ScaleCrop>false</ScaleCrop>
  <HeadingPairs>
    <vt:vector size="2" baseType="variant">
      <vt:variant>
        <vt:lpstr>שם</vt:lpstr>
      </vt:variant>
      <vt:variant>
        <vt:i4>1</vt:i4>
      </vt:variant>
    </vt:vector>
  </HeadingPairs>
  <TitlesOfParts>
    <vt:vector size="1" baseType="lpstr">
      <vt:lpstr>אל:</vt:lpstr>
    </vt:vector>
  </TitlesOfParts>
  <Company>משרד האוצר</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אל:</dc:title>
  <dc:creator>EDP</dc:creator>
  <cp:lastModifiedBy>רינת כהן</cp:lastModifiedBy>
  <cp:revision>3</cp:revision>
  <cp:lastPrinted>2002-05-06T12:30:00Z</cp:lastPrinted>
  <dcterms:created xsi:type="dcterms:W3CDTF">2020-04-13T11:10:00Z</dcterms:created>
  <dcterms:modified xsi:type="dcterms:W3CDTF">2020-05-10T06:52:00Z</dcterms:modified>
</cp:coreProperties>
</file>