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575" w:rsidRPr="0096340D" w:rsidRDefault="001A6A00" w:rsidP="000F3575">
      <w:pPr>
        <w:pStyle w:val="Title"/>
        <w:rPr>
          <w:rFonts w:ascii="Arial" w:eastAsia="Times New Roman" w:hAnsi="Arial" w:cs="Arial"/>
        </w:rPr>
      </w:pPr>
      <w:r>
        <w:rPr>
          <w:rFonts w:ascii="Arial" w:eastAsia="Times New Roman" w:hAnsi="Arial" w:cs="Arial"/>
        </w:rPr>
        <w:t>Authorization Change Collection Rules</w:t>
      </w:r>
    </w:p>
    <w:p w:rsidR="00061DB5" w:rsidRDefault="004029C6" w:rsidP="0096340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creating a package, various objects that can be changed can be added to a package with a picker or paste.  Furthermore, users can collect related Change Objects.  In 10.1 we introduced a new collection rule which allows users to collect related Authorizing Change Notices and Tasks.  If WADM is installed, the rule allows you to additionally collect Change Notices and Tasks for any approved Unincorporated Change.</w:t>
      </w:r>
      <w:r w:rsidR="00DB015C">
        <w:rPr>
          <w:rFonts w:ascii="Times New Roman" w:hAnsi="Times New Roman" w:cs="Times New Roman"/>
          <w:color w:val="000000" w:themeColor="text1"/>
          <w:sz w:val="24"/>
          <w:szCs w:val="24"/>
        </w:rPr>
        <w:t xml:space="preserve">  </w:t>
      </w:r>
    </w:p>
    <w:p w:rsidR="00DB015C" w:rsidRPr="0096340D" w:rsidRDefault="00DB015C" w:rsidP="0096340D">
      <w:pPr>
        <w:rPr>
          <w:rFonts w:ascii="Times New Roman" w:hAnsi="Times New Roman" w:cs="Times New Roman"/>
          <w:sz w:val="24"/>
          <w:szCs w:val="24"/>
        </w:rPr>
      </w:pPr>
      <w:r>
        <w:rPr>
          <w:rFonts w:ascii="Times New Roman" w:hAnsi="Times New Roman" w:cs="Times New Roman"/>
          <w:color w:val="000000" w:themeColor="text1"/>
          <w:sz w:val="24"/>
          <w:szCs w:val="24"/>
        </w:rPr>
        <w:t xml:space="preserve">This collection rule is independent of any other collection rule selected in the Set Collection Rules wizard, and therein it can be used in addition to other rules or by itself.  For example, even if the Change Notices rule is set to </w:t>
      </w:r>
      <w:proofErr w:type="gramStart"/>
      <w:r>
        <w:rPr>
          <w:rFonts w:ascii="Times New Roman" w:hAnsi="Times New Roman" w:cs="Times New Roman"/>
          <w:color w:val="000000" w:themeColor="text1"/>
          <w:sz w:val="24"/>
          <w:szCs w:val="24"/>
        </w:rPr>
        <w:t>None</w:t>
      </w:r>
      <w:proofErr w:type="gramEnd"/>
      <w:r>
        <w:rPr>
          <w:rFonts w:ascii="Times New Roman" w:hAnsi="Times New Roman" w:cs="Times New Roman"/>
          <w:color w:val="000000" w:themeColor="text1"/>
          <w:sz w:val="24"/>
          <w:szCs w:val="24"/>
        </w:rPr>
        <w:t>, but the Authorizing Changes rule is set to All approved resulting changes, the collector will still collect the Authorized Change Notices and Change Tasks.</w:t>
      </w:r>
    </w:p>
    <w:p w:rsidR="004029C6" w:rsidRDefault="004029C6" w:rsidP="004029C6">
      <w:pPr>
        <w:pStyle w:val="Heading1"/>
        <w:rPr>
          <w:rFonts w:ascii="Times New Roman" w:eastAsia="Times New Roman" w:hAnsi="Times New Roman" w:cs="Times New Roman"/>
          <w:sz w:val="32"/>
          <w:szCs w:val="32"/>
        </w:rPr>
      </w:pPr>
      <w:r>
        <w:rPr>
          <w:rFonts w:ascii="Times New Roman" w:eastAsia="Times New Roman" w:hAnsi="Times New Roman" w:cs="Times New Roman"/>
          <w:sz w:val="32"/>
          <w:szCs w:val="32"/>
        </w:rPr>
        <w:t>Definitions:</w:t>
      </w:r>
    </w:p>
    <w:p w:rsidR="004029C6" w:rsidRPr="00DB015C" w:rsidRDefault="004029C6" w:rsidP="004029C6">
      <w:pPr>
        <w:rPr>
          <w:rFonts w:ascii="Times New Roman" w:hAnsi="Times New Roman" w:cs="Times New Roman"/>
          <w:sz w:val="24"/>
          <w:szCs w:val="24"/>
        </w:rPr>
      </w:pPr>
      <w:r w:rsidRPr="00DB015C">
        <w:rPr>
          <w:rFonts w:ascii="Times New Roman" w:hAnsi="Times New Roman" w:cs="Times New Roman"/>
          <w:b/>
          <w:sz w:val="24"/>
          <w:szCs w:val="24"/>
        </w:rPr>
        <w:t>Authorized Change Notice</w:t>
      </w:r>
      <w:r w:rsidRPr="00DB015C">
        <w:rPr>
          <w:rFonts w:ascii="Times New Roman" w:hAnsi="Times New Roman" w:cs="Times New Roman"/>
          <w:sz w:val="24"/>
          <w:szCs w:val="24"/>
        </w:rPr>
        <w:t xml:space="preserve"> – This is a change notice that released the objects that can be changed. In the case of Unincorporated Changes, </w:t>
      </w:r>
      <w:r w:rsidR="00DB015C" w:rsidRPr="00DB015C">
        <w:rPr>
          <w:rFonts w:ascii="Times New Roman" w:hAnsi="Times New Roman" w:cs="Times New Roman"/>
          <w:sz w:val="24"/>
          <w:szCs w:val="24"/>
        </w:rPr>
        <w:t>it means the Change Notice that approved the Unincorporated Change.</w:t>
      </w:r>
    </w:p>
    <w:p w:rsidR="00AF0866" w:rsidRPr="007D030D" w:rsidRDefault="00541933" w:rsidP="005F4359">
      <w:pPr>
        <w:pStyle w:val="Heading1"/>
        <w:rPr>
          <w:rFonts w:ascii="Times New Roman" w:eastAsia="Times New Roman" w:hAnsi="Times New Roman" w:cs="Times New Roman"/>
          <w:sz w:val="32"/>
          <w:szCs w:val="32"/>
        </w:rPr>
      </w:pPr>
      <w:r w:rsidRPr="00795850">
        <w:rPr>
          <w:rFonts w:ascii="Times New Roman" w:eastAsia="Times New Roman" w:hAnsi="Times New Roman" w:cs="Times New Roman"/>
          <w:sz w:val="32"/>
          <w:szCs w:val="32"/>
        </w:rPr>
        <w:t>Preference</w:t>
      </w:r>
      <w:r w:rsidR="00FB3CDE" w:rsidRPr="00795850">
        <w:rPr>
          <w:rFonts w:ascii="Times New Roman" w:eastAsia="Times New Roman" w:hAnsi="Times New Roman" w:cs="Times New Roman"/>
          <w:sz w:val="32"/>
          <w:szCs w:val="32"/>
        </w:rPr>
        <w:t>s</w:t>
      </w:r>
      <w:r w:rsidR="00DA27AF" w:rsidRPr="00795850">
        <w:rPr>
          <w:rFonts w:ascii="Times New Roman" w:eastAsia="Times New Roman" w:hAnsi="Times New Roman" w:cs="Times New Roman"/>
          <w:sz w:val="32"/>
          <w:szCs w:val="32"/>
        </w:rPr>
        <w:t>:</w:t>
      </w:r>
    </w:p>
    <w:p w:rsidR="00DB015C" w:rsidRDefault="004029C6" w:rsidP="00541933">
      <w:pPr>
        <w:rPr>
          <w:rFonts w:ascii="Times New Roman" w:hAnsi="Times New Roman" w:cs="Times New Roman"/>
          <w:sz w:val="24"/>
          <w:szCs w:val="24"/>
        </w:rPr>
      </w:pPr>
      <w:r>
        <w:rPr>
          <w:rFonts w:ascii="Times New Roman" w:hAnsi="Times New Roman" w:cs="Times New Roman"/>
          <w:sz w:val="24"/>
          <w:szCs w:val="24"/>
        </w:rPr>
        <w:t>If WADM is installed, the preference “Unincorporated Change Creation” should be enabled in order to show additional options to collect the authorized unincorporated changes in the Authorizing Changes rule.</w:t>
      </w:r>
    </w:p>
    <w:p w:rsidR="00624CB9" w:rsidRDefault="00DB015C" w:rsidP="00541933">
      <w:pPr>
        <w:rPr>
          <w:rFonts w:ascii="Times New Roman" w:hAnsi="Times New Roman" w:cs="Times New Roman"/>
          <w:sz w:val="24"/>
          <w:szCs w:val="24"/>
        </w:rPr>
      </w:pPr>
      <w:r>
        <w:rPr>
          <w:rFonts w:ascii="Times New Roman" w:hAnsi="Times New Roman" w:cs="Times New Roman"/>
          <w:sz w:val="24"/>
          <w:szCs w:val="24"/>
        </w:rPr>
        <w:t>When WADM is installed and the preference is enabled, the collection options look like this:</w:t>
      </w:r>
    </w:p>
    <w:p w:rsidR="00DB015C" w:rsidRDefault="00624CB9" w:rsidP="00624CB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21642" cy="238427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321706" cy="2384323"/>
                    </a:xfrm>
                    <a:prstGeom prst="rect">
                      <a:avLst/>
                    </a:prstGeom>
                    <a:noFill/>
                    <a:ln w="9525">
                      <a:noFill/>
                      <a:miter lim="800000"/>
                      <a:headEnd/>
                      <a:tailEnd/>
                    </a:ln>
                  </pic:spPr>
                </pic:pic>
              </a:graphicData>
            </a:graphic>
          </wp:inline>
        </w:drawing>
      </w:r>
    </w:p>
    <w:p w:rsidR="00DB015C" w:rsidRDefault="00DB015C" w:rsidP="00541933">
      <w:pPr>
        <w:rPr>
          <w:rFonts w:ascii="Times New Roman" w:hAnsi="Times New Roman" w:cs="Times New Roman"/>
          <w:sz w:val="24"/>
          <w:szCs w:val="24"/>
        </w:rPr>
      </w:pPr>
    </w:p>
    <w:p w:rsidR="00DB015C" w:rsidRDefault="00DB015C" w:rsidP="00541933">
      <w:pPr>
        <w:rPr>
          <w:rFonts w:ascii="Times New Roman" w:hAnsi="Times New Roman" w:cs="Times New Roman"/>
          <w:sz w:val="24"/>
          <w:szCs w:val="24"/>
        </w:rPr>
      </w:pPr>
      <w:r>
        <w:rPr>
          <w:rFonts w:ascii="Times New Roman" w:hAnsi="Times New Roman" w:cs="Times New Roman"/>
          <w:sz w:val="24"/>
          <w:szCs w:val="24"/>
        </w:rPr>
        <w:t>When WADM is not installed, or the preference is disabled, the collection options look like this:</w:t>
      </w:r>
    </w:p>
    <w:p w:rsidR="00DB015C" w:rsidRDefault="00624CB9" w:rsidP="00624CB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01210" cy="217917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3703302" cy="2180410"/>
                    </a:xfrm>
                    <a:prstGeom prst="rect">
                      <a:avLst/>
                    </a:prstGeom>
                    <a:noFill/>
                    <a:ln w="9525">
                      <a:noFill/>
                      <a:miter lim="800000"/>
                      <a:headEnd/>
                      <a:tailEnd/>
                    </a:ln>
                  </pic:spPr>
                </pic:pic>
              </a:graphicData>
            </a:graphic>
          </wp:inline>
        </w:drawing>
      </w:r>
    </w:p>
    <w:p w:rsidR="00DB015C" w:rsidRDefault="00DB015C" w:rsidP="00E94826">
      <w:pPr>
        <w:pStyle w:val="Heading1"/>
        <w:rPr>
          <w:rFonts w:ascii="Times New Roman" w:hAnsi="Times New Roman" w:cs="Times New Roman"/>
          <w:sz w:val="32"/>
          <w:szCs w:val="32"/>
        </w:rPr>
      </w:pPr>
    </w:p>
    <w:p w:rsidR="004029C6" w:rsidRDefault="00DB015C" w:rsidP="00E94826">
      <w:pPr>
        <w:pStyle w:val="Heading1"/>
        <w:rPr>
          <w:rFonts w:ascii="Times New Roman" w:hAnsi="Times New Roman" w:cs="Times New Roman"/>
          <w:sz w:val="32"/>
          <w:szCs w:val="32"/>
        </w:rPr>
      </w:pPr>
      <w:r>
        <w:rPr>
          <w:rFonts w:ascii="Times New Roman" w:hAnsi="Times New Roman" w:cs="Times New Roman"/>
          <w:sz w:val="32"/>
          <w:szCs w:val="32"/>
        </w:rPr>
        <w:t xml:space="preserve">Collection Rules – what </w:t>
      </w:r>
      <w:r w:rsidR="00624CB9">
        <w:rPr>
          <w:rFonts w:ascii="Times New Roman" w:hAnsi="Times New Roman" w:cs="Times New Roman"/>
          <w:sz w:val="32"/>
          <w:szCs w:val="32"/>
        </w:rPr>
        <w:t>is</w:t>
      </w:r>
      <w:r>
        <w:rPr>
          <w:rFonts w:ascii="Times New Roman" w:hAnsi="Times New Roman" w:cs="Times New Roman"/>
          <w:sz w:val="32"/>
          <w:szCs w:val="32"/>
        </w:rPr>
        <w:t xml:space="preserve"> collected for each option?</w:t>
      </w:r>
    </w:p>
    <w:p w:rsidR="00DB015C" w:rsidRDefault="00DB015C" w:rsidP="00DB015C">
      <w:pPr>
        <w:rPr>
          <w:rFonts w:ascii="Times New Roman" w:hAnsi="Times New Roman" w:cs="Times New Roman"/>
          <w:sz w:val="24"/>
          <w:szCs w:val="24"/>
        </w:rPr>
      </w:pPr>
      <w:r>
        <w:rPr>
          <w:rFonts w:ascii="Times New Roman" w:hAnsi="Times New Roman" w:cs="Times New Roman"/>
          <w:sz w:val="24"/>
          <w:szCs w:val="24"/>
        </w:rPr>
        <w:t>None – nothing is collected.</w:t>
      </w:r>
    </w:p>
    <w:p w:rsidR="00DB015C" w:rsidRDefault="00DB015C" w:rsidP="00DB015C">
      <w:pPr>
        <w:rPr>
          <w:rFonts w:ascii="Times New Roman" w:hAnsi="Times New Roman" w:cs="Times New Roman"/>
          <w:sz w:val="24"/>
          <w:szCs w:val="24"/>
        </w:rPr>
      </w:pPr>
      <w:r>
        <w:rPr>
          <w:rFonts w:ascii="Times New Roman" w:hAnsi="Times New Roman" w:cs="Times New Roman"/>
          <w:sz w:val="24"/>
          <w:szCs w:val="24"/>
        </w:rPr>
        <w:t>All approved resulting changes – For a given seed object, this will collect any Authorized Change Notices and Change Tasks.</w:t>
      </w:r>
    </w:p>
    <w:p w:rsidR="00DB015C" w:rsidRDefault="00DB015C" w:rsidP="00DB015C">
      <w:pPr>
        <w:rPr>
          <w:rFonts w:ascii="Times New Roman" w:hAnsi="Times New Roman" w:cs="Times New Roman"/>
          <w:sz w:val="24"/>
          <w:szCs w:val="24"/>
        </w:rPr>
      </w:pPr>
      <w:r>
        <w:rPr>
          <w:rFonts w:ascii="Times New Roman" w:hAnsi="Times New Roman" w:cs="Times New Roman"/>
          <w:sz w:val="24"/>
          <w:szCs w:val="24"/>
        </w:rPr>
        <w:t>All approved unincorporated changes</w:t>
      </w:r>
      <w:r w:rsidR="00624CB9">
        <w:rPr>
          <w:rFonts w:ascii="Times New Roman" w:hAnsi="Times New Roman" w:cs="Times New Roman"/>
          <w:sz w:val="24"/>
          <w:szCs w:val="24"/>
        </w:rPr>
        <w:t xml:space="preserve"> – For a given seed object, this will collect any Authorized Change Notices and Change Tasks which approved the unincorporated change.</w:t>
      </w:r>
    </w:p>
    <w:p w:rsidR="00DB015C" w:rsidRPr="00DB015C" w:rsidRDefault="00DB015C" w:rsidP="00DB015C">
      <w:r>
        <w:rPr>
          <w:rFonts w:ascii="Times New Roman" w:hAnsi="Times New Roman" w:cs="Times New Roman"/>
          <w:sz w:val="24"/>
          <w:szCs w:val="24"/>
        </w:rPr>
        <w:t>All approved resulting/unincorporated changes</w:t>
      </w:r>
      <w:r w:rsidR="00624CB9">
        <w:rPr>
          <w:rFonts w:ascii="Times New Roman" w:hAnsi="Times New Roman" w:cs="Times New Roman"/>
          <w:sz w:val="24"/>
          <w:szCs w:val="24"/>
        </w:rPr>
        <w:t xml:space="preserve"> – This will collect a union of the “All approved resulting changes” option and the “All approved unincorporated changes” option.</w:t>
      </w:r>
    </w:p>
    <w:sectPr w:rsidR="00DB015C" w:rsidRPr="00DB015C" w:rsidSect="00504B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C5CA4"/>
    <w:multiLevelType w:val="hybridMultilevel"/>
    <w:tmpl w:val="B0CC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C0BF0"/>
    <w:multiLevelType w:val="hybridMultilevel"/>
    <w:tmpl w:val="6A281A0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
    <w:nsid w:val="18FC2544"/>
    <w:multiLevelType w:val="hybridMultilevel"/>
    <w:tmpl w:val="A0940042"/>
    <w:lvl w:ilvl="0" w:tplc="D89A03CC">
      <w:numFmt w:val="bullet"/>
      <w:lvlText w:val=""/>
      <w:lvlJc w:val="left"/>
      <w:pPr>
        <w:ind w:left="720" w:hanging="360"/>
      </w:pPr>
      <w:rPr>
        <w:rFonts w:ascii="Wingdings" w:eastAsia="Times New Roman" w:hAnsi="Wingdings" w:cs="Courier New" w:hint="default"/>
        <w:color w:val="008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2B1C3E"/>
    <w:multiLevelType w:val="multilevel"/>
    <w:tmpl w:val="38626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B927B0"/>
    <w:multiLevelType w:val="hybridMultilevel"/>
    <w:tmpl w:val="7B68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1508B1"/>
    <w:multiLevelType w:val="hybridMultilevel"/>
    <w:tmpl w:val="571889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6039AB"/>
    <w:multiLevelType w:val="hybridMultilevel"/>
    <w:tmpl w:val="C800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BA2677"/>
    <w:multiLevelType w:val="hybridMultilevel"/>
    <w:tmpl w:val="0F767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30725A"/>
    <w:multiLevelType w:val="hybridMultilevel"/>
    <w:tmpl w:val="32124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770147"/>
    <w:multiLevelType w:val="multilevel"/>
    <w:tmpl w:val="7A98A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9F675B"/>
    <w:multiLevelType w:val="multilevel"/>
    <w:tmpl w:val="BB36A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3"/>
  </w:num>
  <w:num w:numId="4">
    <w:abstractNumId w:val="10"/>
  </w:num>
  <w:num w:numId="5">
    <w:abstractNumId w:val="0"/>
  </w:num>
  <w:num w:numId="6">
    <w:abstractNumId w:val="4"/>
  </w:num>
  <w:num w:numId="7">
    <w:abstractNumId w:val="6"/>
  </w:num>
  <w:num w:numId="8">
    <w:abstractNumId w:val="8"/>
  </w:num>
  <w:num w:numId="9">
    <w:abstractNumId w:val="1"/>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541933"/>
    <w:rsid w:val="00004337"/>
    <w:rsid w:val="00031F57"/>
    <w:rsid w:val="0003463A"/>
    <w:rsid w:val="00042EC8"/>
    <w:rsid w:val="00061DB5"/>
    <w:rsid w:val="00077C4C"/>
    <w:rsid w:val="000946A2"/>
    <w:rsid w:val="00097C19"/>
    <w:rsid w:val="000A77C4"/>
    <w:rsid w:val="000C178F"/>
    <w:rsid w:val="000C2FEF"/>
    <w:rsid w:val="000C309A"/>
    <w:rsid w:val="000D381F"/>
    <w:rsid w:val="000E133C"/>
    <w:rsid w:val="000E225C"/>
    <w:rsid w:val="000F0553"/>
    <w:rsid w:val="000F3575"/>
    <w:rsid w:val="00114342"/>
    <w:rsid w:val="001551BF"/>
    <w:rsid w:val="001557A9"/>
    <w:rsid w:val="0016088D"/>
    <w:rsid w:val="001702A0"/>
    <w:rsid w:val="00196953"/>
    <w:rsid w:val="001A6A00"/>
    <w:rsid w:val="001C6438"/>
    <w:rsid w:val="001D7D2E"/>
    <w:rsid w:val="001F79DC"/>
    <w:rsid w:val="00203CD4"/>
    <w:rsid w:val="00205EF4"/>
    <w:rsid w:val="00226E37"/>
    <w:rsid w:val="00230EEF"/>
    <w:rsid w:val="00240C08"/>
    <w:rsid w:val="00275483"/>
    <w:rsid w:val="0029211E"/>
    <w:rsid w:val="002A67BA"/>
    <w:rsid w:val="002B7E38"/>
    <w:rsid w:val="002C495B"/>
    <w:rsid w:val="002C7BD0"/>
    <w:rsid w:val="002D4DCA"/>
    <w:rsid w:val="002D7757"/>
    <w:rsid w:val="002E26BC"/>
    <w:rsid w:val="002E6117"/>
    <w:rsid w:val="002E7BCB"/>
    <w:rsid w:val="00303E0F"/>
    <w:rsid w:val="00310DCC"/>
    <w:rsid w:val="00315B8D"/>
    <w:rsid w:val="00327E6B"/>
    <w:rsid w:val="00331020"/>
    <w:rsid w:val="00350891"/>
    <w:rsid w:val="00356BFF"/>
    <w:rsid w:val="0037215F"/>
    <w:rsid w:val="003C6021"/>
    <w:rsid w:val="003C7151"/>
    <w:rsid w:val="003D3923"/>
    <w:rsid w:val="003F4635"/>
    <w:rsid w:val="004029C6"/>
    <w:rsid w:val="00423E99"/>
    <w:rsid w:val="00435320"/>
    <w:rsid w:val="00470C39"/>
    <w:rsid w:val="004745D1"/>
    <w:rsid w:val="004D3E56"/>
    <w:rsid w:val="004D779B"/>
    <w:rsid w:val="004E5503"/>
    <w:rsid w:val="004F551C"/>
    <w:rsid w:val="00503494"/>
    <w:rsid w:val="00504BD7"/>
    <w:rsid w:val="00541933"/>
    <w:rsid w:val="0055750E"/>
    <w:rsid w:val="005B65F5"/>
    <w:rsid w:val="005D64CB"/>
    <w:rsid w:val="005F4359"/>
    <w:rsid w:val="00606B75"/>
    <w:rsid w:val="0061447C"/>
    <w:rsid w:val="00624CB9"/>
    <w:rsid w:val="006348E8"/>
    <w:rsid w:val="006351D6"/>
    <w:rsid w:val="00657E28"/>
    <w:rsid w:val="0068526D"/>
    <w:rsid w:val="006A1755"/>
    <w:rsid w:val="006A20E8"/>
    <w:rsid w:val="006A3271"/>
    <w:rsid w:val="006C3B8C"/>
    <w:rsid w:val="006D6B1E"/>
    <w:rsid w:val="00742FB4"/>
    <w:rsid w:val="007461FC"/>
    <w:rsid w:val="00754E1F"/>
    <w:rsid w:val="00757FA7"/>
    <w:rsid w:val="007844BE"/>
    <w:rsid w:val="007854CB"/>
    <w:rsid w:val="00785760"/>
    <w:rsid w:val="0079465B"/>
    <w:rsid w:val="00795850"/>
    <w:rsid w:val="007B270D"/>
    <w:rsid w:val="007B3E5A"/>
    <w:rsid w:val="007C7D9B"/>
    <w:rsid w:val="007D030D"/>
    <w:rsid w:val="007D145C"/>
    <w:rsid w:val="007E260D"/>
    <w:rsid w:val="007E3696"/>
    <w:rsid w:val="007F1E93"/>
    <w:rsid w:val="007F78D2"/>
    <w:rsid w:val="008132F5"/>
    <w:rsid w:val="008178A1"/>
    <w:rsid w:val="00844CAA"/>
    <w:rsid w:val="00846433"/>
    <w:rsid w:val="008612C2"/>
    <w:rsid w:val="00864E73"/>
    <w:rsid w:val="0087044C"/>
    <w:rsid w:val="00875AE1"/>
    <w:rsid w:val="0087788A"/>
    <w:rsid w:val="00887DEF"/>
    <w:rsid w:val="008C1D5A"/>
    <w:rsid w:val="008E393A"/>
    <w:rsid w:val="008F15D4"/>
    <w:rsid w:val="008F25DA"/>
    <w:rsid w:val="00900671"/>
    <w:rsid w:val="00910785"/>
    <w:rsid w:val="00947BFC"/>
    <w:rsid w:val="0096340D"/>
    <w:rsid w:val="00967DB7"/>
    <w:rsid w:val="0097373F"/>
    <w:rsid w:val="009758EA"/>
    <w:rsid w:val="00990682"/>
    <w:rsid w:val="00993AFB"/>
    <w:rsid w:val="009C6854"/>
    <w:rsid w:val="009C7F4A"/>
    <w:rsid w:val="009E15CD"/>
    <w:rsid w:val="009F10C1"/>
    <w:rsid w:val="00A033D2"/>
    <w:rsid w:val="00A07BB5"/>
    <w:rsid w:val="00A1166B"/>
    <w:rsid w:val="00A22AA2"/>
    <w:rsid w:val="00A47AA7"/>
    <w:rsid w:val="00A75E47"/>
    <w:rsid w:val="00A936A2"/>
    <w:rsid w:val="00A95B43"/>
    <w:rsid w:val="00AA495C"/>
    <w:rsid w:val="00AB2175"/>
    <w:rsid w:val="00AD055D"/>
    <w:rsid w:val="00AD7EC5"/>
    <w:rsid w:val="00AE326B"/>
    <w:rsid w:val="00AE4EAF"/>
    <w:rsid w:val="00AF0866"/>
    <w:rsid w:val="00B03D24"/>
    <w:rsid w:val="00B104B6"/>
    <w:rsid w:val="00B104C6"/>
    <w:rsid w:val="00B16CD6"/>
    <w:rsid w:val="00B23D25"/>
    <w:rsid w:val="00B26334"/>
    <w:rsid w:val="00B4752B"/>
    <w:rsid w:val="00B475F0"/>
    <w:rsid w:val="00B5110D"/>
    <w:rsid w:val="00B51273"/>
    <w:rsid w:val="00B70851"/>
    <w:rsid w:val="00BA1795"/>
    <w:rsid w:val="00BC43DA"/>
    <w:rsid w:val="00BE14B0"/>
    <w:rsid w:val="00C13EB5"/>
    <w:rsid w:val="00C17375"/>
    <w:rsid w:val="00C40DAF"/>
    <w:rsid w:val="00C65B88"/>
    <w:rsid w:val="00C70A31"/>
    <w:rsid w:val="00C73DD9"/>
    <w:rsid w:val="00C91C16"/>
    <w:rsid w:val="00C931A9"/>
    <w:rsid w:val="00C9381F"/>
    <w:rsid w:val="00CB2F5D"/>
    <w:rsid w:val="00CD1AEA"/>
    <w:rsid w:val="00D20107"/>
    <w:rsid w:val="00D20DD8"/>
    <w:rsid w:val="00D218FA"/>
    <w:rsid w:val="00D343A2"/>
    <w:rsid w:val="00D353AC"/>
    <w:rsid w:val="00D37166"/>
    <w:rsid w:val="00D41CB2"/>
    <w:rsid w:val="00D6678E"/>
    <w:rsid w:val="00D70A14"/>
    <w:rsid w:val="00D743B9"/>
    <w:rsid w:val="00D7603D"/>
    <w:rsid w:val="00D85D17"/>
    <w:rsid w:val="00D9004C"/>
    <w:rsid w:val="00D91677"/>
    <w:rsid w:val="00DA27AF"/>
    <w:rsid w:val="00DA567D"/>
    <w:rsid w:val="00DB015C"/>
    <w:rsid w:val="00E03245"/>
    <w:rsid w:val="00E0596A"/>
    <w:rsid w:val="00E106EB"/>
    <w:rsid w:val="00E13D74"/>
    <w:rsid w:val="00E25EC4"/>
    <w:rsid w:val="00E60DE2"/>
    <w:rsid w:val="00E80791"/>
    <w:rsid w:val="00E94826"/>
    <w:rsid w:val="00EA2844"/>
    <w:rsid w:val="00EA33A5"/>
    <w:rsid w:val="00F03421"/>
    <w:rsid w:val="00F05FD2"/>
    <w:rsid w:val="00F177F6"/>
    <w:rsid w:val="00F2732B"/>
    <w:rsid w:val="00F615D5"/>
    <w:rsid w:val="00F842F9"/>
    <w:rsid w:val="00F92C56"/>
    <w:rsid w:val="00FA01FE"/>
    <w:rsid w:val="00FB3CDE"/>
    <w:rsid w:val="00FB59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BD7"/>
  </w:style>
  <w:style w:type="paragraph" w:styleId="Heading1">
    <w:name w:val="heading 1"/>
    <w:basedOn w:val="Normal"/>
    <w:next w:val="Normal"/>
    <w:link w:val="Heading1Char"/>
    <w:uiPriority w:val="9"/>
    <w:qFormat/>
    <w:rsid w:val="00541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9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0DCC"/>
    <w:pPr>
      <w:ind w:left="720"/>
      <w:contextualSpacing/>
    </w:pPr>
  </w:style>
  <w:style w:type="paragraph" w:styleId="Title">
    <w:name w:val="Title"/>
    <w:basedOn w:val="Normal"/>
    <w:next w:val="Normal"/>
    <w:link w:val="TitleChar"/>
    <w:uiPriority w:val="10"/>
    <w:qFormat/>
    <w:rsid w:val="000F35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357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F3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575"/>
    <w:rPr>
      <w:rFonts w:ascii="Tahoma" w:hAnsi="Tahoma" w:cs="Tahoma"/>
      <w:sz w:val="16"/>
      <w:szCs w:val="16"/>
    </w:rPr>
  </w:style>
  <w:style w:type="character" w:styleId="Hyperlink">
    <w:name w:val="Hyperlink"/>
    <w:basedOn w:val="DefaultParagraphFont"/>
    <w:uiPriority w:val="99"/>
    <w:semiHidden/>
    <w:unhideWhenUsed/>
    <w:rsid w:val="00910785"/>
    <w:rPr>
      <w:color w:val="0000FF"/>
      <w:u w:val="single"/>
    </w:rPr>
  </w:style>
  <w:style w:type="table" w:styleId="TableGrid">
    <w:name w:val="Table Grid"/>
    <w:basedOn w:val="TableNormal"/>
    <w:uiPriority w:val="59"/>
    <w:rsid w:val="007854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0302261">
      <w:bodyDiv w:val="1"/>
      <w:marLeft w:val="0"/>
      <w:marRight w:val="0"/>
      <w:marTop w:val="0"/>
      <w:marBottom w:val="0"/>
      <w:divBdr>
        <w:top w:val="none" w:sz="0" w:space="0" w:color="auto"/>
        <w:left w:val="none" w:sz="0" w:space="0" w:color="auto"/>
        <w:bottom w:val="none" w:sz="0" w:space="0" w:color="auto"/>
        <w:right w:val="none" w:sz="0" w:space="0" w:color="auto"/>
      </w:divBdr>
    </w:div>
    <w:div w:id="961420316">
      <w:bodyDiv w:val="1"/>
      <w:marLeft w:val="0"/>
      <w:marRight w:val="0"/>
      <w:marTop w:val="0"/>
      <w:marBottom w:val="0"/>
      <w:divBdr>
        <w:top w:val="none" w:sz="0" w:space="0" w:color="auto"/>
        <w:left w:val="none" w:sz="0" w:space="0" w:color="auto"/>
        <w:bottom w:val="none" w:sz="0" w:space="0" w:color="auto"/>
        <w:right w:val="none" w:sz="0" w:space="0" w:color="auto"/>
      </w:divBdr>
    </w:div>
    <w:div w:id="976449916">
      <w:bodyDiv w:val="1"/>
      <w:marLeft w:val="0"/>
      <w:marRight w:val="0"/>
      <w:marTop w:val="0"/>
      <w:marBottom w:val="0"/>
      <w:divBdr>
        <w:top w:val="none" w:sz="0" w:space="0" w:color="auto"/>
        <w:left w:val="none" w:sz="0" w:space="0" w:color="auto"/>
        <w:bottom w:val="none" w:sz="0" w:space="0" w:color="auto"/>
        <w:right w:val="none" w:sz="0" w:space="0" w:color="auto"/>
      </w:divBdr>
    </w:div>
    <w:div w:id="1219173470">
      <w:bodyDiv w:val="1"/>
      <w:marLeft w:val="0"/>
      <w:marRight w:val="0"/>
      <w:marTop w:val="0"/>
      <w:marBottom w:val="0"/>
      <w:divBdr>
        <w:top w:val="none" w:sz="0" w:space="0" w:color="auto"/>
        <w:left w:val="none" w:sz="0" w:space="0" w:color="auto"/>
        <w:bottom w:val="none" w:sz="0" w:space="0" w:color="auto"/>
        <w:right w:val="none" w:sz="0" w:space="0" w:color="auto"/>
      </w:divBdr>
      <w:divsChild>
        <w:div w:id="801115469">
          <w:marLeft w:val="0"/>
          <w:marRight w:val="0"/>
          <w:marTop w:val="0"/>
          <w:marBottom w:val="0"/>
          <w:divBdr>
            <w:top w:val="none" w:sz="0" w:space="0" w:color="auto"/>
            <w:left w:val="none" w:sz="0" w:space="0" w:color="auto"/>
            <w:bottom w:val="none" w:sz="0" w:space="0" w:color="auto"/>
            <w:right w:val="none" w:sz="0" w:space="0" w:color="auto"/>
          </w:divBdr>
          <w:divsChild>
            <w:div w:id="1966932399">
              <w:marLeft w:val="0"/>
              <w:marRight w:val="0"/>
              <w:marTop w:val="0"/>
              <w:marBottom w:val="0"/>
              <w:divBdr>
                <w:top w:val="none" w:sz="0" w:space="0" w:color="auto"/>
                <w:left w:val="none" w:sz="0" w:space="0" w:color="auto"/>
                <w:bottom w:val="none" w:sz="0" w:space="0" w:color="auto"/>
                <w:right w:val="none" w:sz="0" w:space="0" w:color="auto"/>
              </w:divBdr>
              <w:divsChild>
                <w:div w:id="794106031">
                  <w:marLeft w:val="0"/>
                  <w:marRight w:val="0"/>
                  <w:marTop w:val="0"/>
                  <w:marBottom w:val="0"/>
                  <w:divBdr>
                    <w:top w:val="none" w:sz="0" w:space="0" w:color="auto"/>
                    <w:left w:val="none" w:sz="0" w:space="0" w:color="auto"/>
                    <w:bottom w:val="none" w:sz="0" w:space="0" w:color="auto"/>
                    <w:right w:val="none" w:sz="0" w:space="0" w:color="auto"/>
                  </w:divBdr>
                  <w:divsChild>
                    <w:div w:id="530994475">
                      <w:marLeft w:val="0"/>
                      <w:marRight w:val="0"/>
                      <w:marTop w:val="0"/>
                      <w:marBottom w:val="0"/>
                      <w:divBdr>
                        <w:top w:val="none" w:sz="0" w:space="0" w:color="auto"/>
                        <w:left w:val="none" w:sz="0" w:space="0" w:color="auto"/>
                        <w:bottom w:val="none" w:sz="0" w:space="0" w:color="auto"/>
                        <w:right w:val="none" w:sz="0" w:space="0" w:color="auto"/>
                      </w:divBdr>
                    </w:div>
                    <w:div w:id="19232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842956">
      <w:bodyDiv w:val="1"/>
      <w:marLeft w:val="0"/>
      <w:marRight w:val="0"/>
      <w:marTop w:val="0"/>
      <w:marBottom w:val="0"/>
      <w:divBdr>
        <w:top w:val="none" w:sz="0" w:space="0" w:color="auto"/>
        <w:left w:val="none" w:sz="0" w:space="0" w:color="auto"/>
        <w:bottom w:val="none" w:sz="0" w:space="0" w:color="auto"/>
        <w:right w:val="none" w:sz="0" w:space="0" w:color="auto"/>
      </w:divBdr>
      <w:divsChild>
        <w:div w:id="1211653810">
          <w:marLeft w:val="0"/>
          <w:marRight w:val="0"/>
          <w:marTop w:val="0"/>
          <w:marBottom w:val="0"/>
          <w:divBdr>
            <w:top w:val="none" w:sz="0" w:space="0" w:color="auto"/>
            <w:left w:val="none" w:sz="0" w:space="0" w:color="auto"/>
            <w:bottom w:val="none" w:sz="0" w:space="0" w:color="auto"/>
            <w:right w:val="none" w:sz="0" w:space="0" w:color="auto"/>
          </w:divBdr>
          <w:divsChild>
            <w:div w:id="699548131">
              <w:marLeft w:val="0"/>
              <w:marRight w:val="0"/>
              <w:marTop w:val="0"/>
              <w:marBottom w:val="0"/>
              <w:divBdr>
                <w:top w:val="none" w:sz="0" w:space="0" w:color="auto"/>
                <w:left w:val="none" w:sz="0" w:space="0" w:color="auto"/>
                <w:bottom w:val="none" w:sz="0" w:space="0" w:color="auto"/>
                <w:right w:val="none" w:sz="0" w:space="0" w:color="auto"/>
              </w:divBdr>
              <w:divsChild>
                <w:div w:id="1314409485">
                  <w:marLeft w:val="0"/>
                  <w:marRight w:val="0"/>
                  <w:marTop w:val="0"/>
                  <w:marBottom w:val="0"/>
                  <w:divBdr>
                    <w:top w:val="none" w:sz="0" w:space="0" w:color="auto"/>
                    <w:left w:val="none" w:sz="0" w:space="0" w:color="auto"/>
                    <w:bottom w:val="none" w:sz="0" w:space="0" w:color="auto"/>
                    <w:right w:val="none" w:sz="0" w:space="0" w:color="auto"/>
                  </w:divBdr>
                  <w:divsChild>
                    <w:div w:id="55396526">
                      <w:marLeft w:val="0"/>
                      <w:marRight w:val="0"/>
                      <w:marTop w:val="0"/>
                      <w:marBottom w:val="0"/>
                      <w:divBdr>
                        <w:top w:val="none" w:sz="0" w:space="0" w:color="auto"/>
                        <w:left w:val="none" w:sz="0" w:space="0" w:color="auto"/>
                        <w:bottom w:val="none" w:sz="0" w:space="0" w:color="auto"/>
                        <w:right w:val="none" w:sz="0" w:space="0" w:color="auto"/>
                      </w:divBdr>
                      <w:divsChild>
                        <w:div w:id="1530802673">
                          <w:marLeft w:val="0"/>
                          <w:marRight w:val="0"/>
                          <w:marTop w:val="0"/>
                          <w:marBottom w:val="0"/>
                          <w:divBdr>
                            <w:top w:val="none" w:sz="0" w:space="0" w:color="auto"/>
                            <w:left w:val="none" w:sz="0" w:space="0" w:color="auto"/>
                            <w:bottom w:val="none" w:sz="0" w:space="0" w:color="auto"/>
                            <w:right w:val="none" w:sz="0" w:space="0" w:color="auto"/>
                          </w:divBdr>
                        </w:div>
                      </w:divsChild>
                    </w:div>
                    <w:div w:id="1416593135">
                      <w:marLeft w:val="0"/>
                      <w:marRight w:val="0"/>
                      <w:marTop w:val="0"/>
                      <w:marBottom w:val="0"/>
                      <w:divBdr>
                        <w:top w:val="none" w:sz="0" w:space="0" w:color="auto"/>
                        <w:left w:val="none" w:sz="0" w:space="0" w:color="auto"/>
                        <w:bottom w:val="none" w:sz="0" w:space="0" w:color="auto"/>
                        <w:right w:val="none" w:sz="0" w:space="0" w:color="auto"/>
                      </w:divBdr>
                      <w:divsChild>
                        <w:div w:id="16271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PTC</Company>
  <LinksUpToDate>false</LinksUpToDate>
  <CharactersWithSpaces>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slempirikany</dc:creator>
  <cp:keywords/>
  <dc:description/>
  <cp:lastModifiedBy>Michael McLachlan</cp:lastModifiedBy>
  <cp:revision>4</cp:revision>
  <dcterms:created xsi:type="dcterms:W3CDTF">2010-03-26T19:26:00Z</dcterms:created>
  <dcterms:modified xsi:type="dcterms:W3CDTF">2011-09-21T18:45:00Z</dcterms:modified>
</cp:coreProperties>
</file>