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7F27B" w14:textId="77777777" w:rsidR="00E67212" w:rsidRPr="00E67212" w:rsidRDefault="00E67212" w:rsidP="00E67212">
      <w:pPr>
        <w:spacing w:after="0" w:line="240" w:lineRule="auto"/>
        <w:rPr>
          <w:rFonts w:ascii="Times New Roman" w:eastAsia="Times New Roman" w:hAnsi="Times New Roman" w:cs="Times New Roman"/>
          <w:sz w:val="24"/>
          <w:szCs w:val="24"/>
        </w:rPr>
      </w:pPr>
      <w:r w:rsidRPr="00E67212">
        <w:rPr>
          <w:rFonts w:ascii="Times New Roman" w:eastAsia="Times New Roman" w:hAnsi="Times New Roman" w:cs="Times New Roman"/>
          <w:sz w:val="24"/>
          <w:szCs w:val="24"/>
          <w:rtl/>
        </w:rPr>
        <w:t>قورينا، المعروفة أيضًا بشحات، تُعد واحدة من أبرز المواقع الأثرية في ليبيا، وتقع قرب مدينة البيضاء، على مسافة حوالي 200 كيلومتر شرق بنغازي. تُعد قورينا مصدر جذب كبير لمحبي التاريخ وعشاق الآثار، حيث تمثل شريطًا حيًا يعكس تاريخ البحر المتوسط وحضاراته المتعاقبة</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معالم قورينا</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المعالم الأثرية</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تحتوي قورينا على 117 صرحًا ومزارًا، تتضمن</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المسارح: التي كانت مركزًا للفنون والثقافة</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المعابد: مثل معبد زيوس وأبوللو، التي تعكس تطور الفنون الدينية</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الحمامات العامة: التي كانت جزءًا من الحياة اليومية للسكان</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البيوت السكنية: التي تعطي لمحة عن الحياة الاجتماعية في تلك الفترة</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حلبة سباق الخيول والمصارعة: التي كانت مراكز للتسلية والرياضة</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المدافن المحفورة في الصخور: التي تعكس ثراء سكان المدينة</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الأروقة والنوافير: التي تضيف جمالًا ورونقًا للمدينة</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الكهوف والمقابر</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 xml:space="preserve">يعتبر </w:t>
      </w:r>
      <w:proofErr w:type="spellStart"/>
      <w:r w:rsidRPr="00E67212">
        <w:rPr>
          <w:rFonts w:ascii="Times New Roman" w:eastAsia="Times New Roman" w:hAnsi="Times New Roman" w:cs="Times New Roman"/>
          <w:sz w:val="24"/>
          <w:szCs w:val="24"/>
          <w:rtl/>
        </w:rPr>
        <w:t>النيكربوليس</w:t>
      </w:r>
      <w:proofErr w:type="spellEnd"/>
      <w:r w:rsidRPr="00E67212">
        <w:rPr>
          <w:rFonts w:ascii="Times New Roman" w:eastAsia="Times New Roman" w:hAnsi="Times New Roman" w:cs="Times New Roman"/>
          <w:sz w:val="24"/>
          <w:szCs w:val="24"/>
          <w:rtl/>
        </w:rPr>
        <w:t xml:space="preserve"> (مدينة الموتى) من أبرز معالم قورينا، حيث يمكن للزوار استكشاف المقابر المزينة ببذخ والتي تعبر عن الثراء والتاريخ العريق لسكان المدينة</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السياحة والثقافة</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تم إدراج موقع شحات الأثري على لائحة التراث العالمي عام 1982، مما يعكس أهميته التاريخية والثقافية. يوفر الموقع للزوار فرص الاستمتاع بمناظر الطبيعة الخلابة، والأجواء المعتدلة، والاطلالات البانورامية على البحر والجبال</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متحف شحات</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يُعد متحف شحات جوهرة مكنونة، حيث يضم تحفًا فنية وكنوزًا فريدة تشمل</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منحوتات: تعبر عن طيف واسع من الأساطير والأحداث التاريخية</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ألواح الفسيفساء: التي كانت تزين البيوت والمعابد</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التوابيت وشواهد القبور: المكتشفة في المدافن المحيطة بالموقع</w:t>
      </w:r>
      <w:r w:rsidRPr="00E67212">
        <w:rPr>
          <w:rFonts w:ascii="Times New Roman" w:eastAsia="Times New Roman" w:hAnsi="Times New Roman" w:cs="Times New Roman"/>
          <w:sz w:val="24"/>
          <w:szCs w:val="24"/>
        </w:rPr>
        <w:t>.</w:t>
      </w:r>
      <w:r w:rsidRPr="00E67212">
        <w:rPr>
          <w:rFonts w:ascii="Times New Roman" w:eastAsia="Times New Roman" w:hAnsi="Times New Roman" w:cs="Times New Roman"/>
          <w:sz w:val="24"/>
          <w:szCs w:val="24"/>
        </w:rPr>
        <w:br/>
      </w:r>
      <w:r w:rsidRPr="00E67212">
        <w:rPr>
          <w:rFonts w:ascii="Times New Roman" w:eastAsia="Times New Roman" w:hAnsi="Times New Roman" w:cs="Times New Roman"/>
          <w:sz w:val="24"/>
          <w:szCs w:val="24"/>
          <w:rtl/>
        </w:rPr>
        <w:t>زيارة قورينا تُعد تجربة مدهشة، حيث يمكن للزوار السفر عبر الزمن واستكشاف التاريخ الحافل بالأساطير والأحداث. توفر المدينة فرصًا للاستمتاع بجمال الطبيعة والمناخ المعتدل، مما يجعلها وجهة مثالية للسياح</w:t>
      </w:r>
      <w:r w:rsidRPr="00E67212">
        <w:rPr>
          <w:rFonts w:ascii="Times New Roman" w:eastAsia="Times New Roman" w:hAnsi="Times New Roman" w:cs="Times New Roman"/>
          <w:sz w:val="24"/>
          <w:szCs w:val="24"/>
        </w:rPr>
        <w:t>.</w:t>
      </w:r>
    </w:p>
    <w:p w14:paraId="672A30F9" w14:textId="77777777" w:rsidR="00822B34" w:rsidRDefault="00822B34"/>
    <w:sectPr w:rsidR="00822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212"/>
    <w:rsid w:val="00724E41"/>
    <w:rsid w:val="00822B34"/>
    <w:rsid w:val="00A84616"/>
    <w:rsid w:val="00E672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423C"/>
  <w15:chartTrackingRefBased/>
  <w15:docId w15:val="{EDB9AF85-5313-4B8A-868E-A4A08C666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10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alkhabuli</dc:creator>
  <cp:keywords/>
  <dc:description/>
  <cp:lastModifiedBy>Osama alkhabuli</cp:lastModifiedBy>
  <cp:revision>1</cp:revision>
  <dcterms:created xsi:type="dcterms:W3CDTF">2026-06-24T14:29:00Z</dcterms:created>
  <dcterms:modified xsi:type="dcterms:W3CDTF">2026-06-24T14:29:00Z</dcterms:modified>
</cp:coreProperties>
</file>