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9FA" w:rsidRDefault="00AA09FA" w:rsidP="00991F01">
      <w:pPr>
        <w:rPr>
          <w:rFonts w:cs="Arial"/>
          <w:rtl/>
        </w:rPr>
      </w:pPr>
      <w:r>
        <w:rPr>
          <w:rFonts w:cs="Arial" w:hint="cs"/>
          <w:rtl/>
        </w:rPr>
        <w:t xml:space="preserve">تقدم </w:t>
      </w:r>
      <w:bookmarkStart w:id="0" w:name="_GoBack"/>
      <w:r>
        <w:rPr>
          <w:rFonts w:cs="Arial" w:hint="cs"/>
          <w:rtl/>
        </w:rPr>
        <w:t>مجموعة من المصارف الخدمات المصرفية في ليبيا، وفق القانون 1/2005، بشأن النظام المصرفي، وتضم قائمة المصارف، مصرف الجمهورية، مصرف الصحاري، المصرف التجاري الوطني، مصرف الوحدة، مصرف الأمان، مصرف اليقين، مصرف النوران، المصرف الإسلامي الليبي، مصرف النوران، مصرف شمال أفريقيا، مصرف الإجماع العربي، مصرف المتوسط، مصرف المتحد، مصرف الواحة، مصرف الوفاء، مصرف السراي، مصرف التجارة والتنمية، مصرف الاندلس، مصرف الخليج الأول الليبي</w:t>
      </w:r>
      <w:r w:rsidR="00F12159">
        <w:rPr>
          <w:rFonts w:cs="Arial" w:hint="cs"/>
          <w:rtl/>
        </w:rPr>
        <w:t>.</w:t>
      </w:r>
    </w:p>
    <w:bookmarkEnd w:id="0"/>
    <w:p w:rsidR="00AA09FA" w:rsidRDefault="00AA09FA" w:rsidP="00991F01">
      <w:pPr>
        <w:rPr>
          <w:rFonts w:cs="Arial"/>
          <w:rtl/>
        </w:rPr>
      </w:pPr>
    </w:p>
    <w:p w:rsidR="00C060B5" w:rsidRDefault="00C060B5" w:rsidP="00991F01">
      <w:pPr>
        <w:rPr>
          <w:rtl/>
        </w:rPr>
      </w:pPr>
      <w:r>
        <w:rPr>
          <w:rFonts w:cs="Arial"/>
          <w:rtl/>
        </w:rPr>
        <w:t xml:space="preserve">العملة الوطنية في </w:t>
      </w:r>
      <w:r w:rsidR="00991F01">
        <w:rPr>
          <w:rFonts w:cs="Arial" w:hint="cs"/>
          <w:rtl/>
        </w:rPr>
        <w:t>ليبيا هي الدينار الليبي،</w:t>
      </w:r>
      <w:r>
        <w:rPr>
          <w:rFonts w:cs="Arial"/>
          <w:rtl/>
        </w:rPr>
        <w:t xml:space="preserve"> والذي يتألف من </w:t>
      </w:r>
      <w:r w:rsidR="00991F01">
        <w:rPr>
          <w:rFonts w:cs="Arial" w:hint="cs"/>
          <w:rtl/>
        </w:rPr>
        <w:t>100</w:t>
      </w:r>
      <w:r>
        <w:rPr>
          <w:rFonts w:cs="Arial"/>
          <w:rtl/>
        </w:rPr>
        <w:t xml:space="preserve">0 </w:t>
      </w:r>
      <w:r w:rsidR="00372060">
        <w:rPr>
          <w:rFonts w:cs="Arial" w:hint="cs"/>
          <w:rtl/>
        </w:rPr>
        <w:t>د</w:t>
      </w:r>
      <w:r w:rsidR="00991F01">
        <w:rPr>
          <w:rFonts w:cs="Arial" w:hint="cs"/>
          <w:rtl/>
        </w:rPr>
        <w:t xml:space="preserve">رهم، </w:t>
      </w:r>
      <w:r>
        <w:rPr>
          <w:rFonts w:cs="Arial"/>
          <w:rtl/>
        </w:rPr>
        <w:t>وتتوفر العُملات ا</w:t>
      </w:r>
      <w:r w:rsidR="00991F01">
        <w:rPr>
          <w:rFonts w:cs="Arial"/>
          <w:rtl/>
        </w:rPr>
        <w:t xml:space="preserve">لورقية من فئة 1 و5 </w:t>
      </w:r>
      <w:r w:rsidR="00901F78">
        <w:rPr>
          <w:rFonts w:cs="Arial" w:hint="cs"/>
          <w:rtl/>
        </w:rPr>
        <w:t xml:space="preserve">و10 </w:t>
      </w:r>
      <w:r w:rsidR="00991F01">
        <w:rPr>
          <w:rFonts w:cs="Arial"/>
          <w:rtl/>
        </w:rPr>
        <w:t>و20 و50</w:t>
      </w:r>
      <w:r w:rsidR="00991F01">
        <w:rPr>
          <w:rFonts w:cs="Arial" w:hint="cs"/>
          <w:rtl/>
        </w:rPr>
        <w:t xml:space="preserve"> دينار</w:t>
      </w:r>
      <w:r>
        <w:rPr>
          <w:rFonts w:cs="Arial"/>
          <w:rtl/>
        </w:rPr>
        <w:t xml:space="preserve">، أما العُملات المعدنية فهي من فئة </w:t>
      </w:r>
      <w:r w:rsidR="009A1B29">
        <w:rPr>
          <w:rFonts w:cs="Arial" w:hint="cs"/>
          <w:rtl/>
        </w:rPr>
        <w:t>50، 100، 250، 500 درهم، 100 درهم، 50 درهم.</w:t>
      </w:r>
    </w:p>
    <w:p w:rsidR="00C060B5" w:rsidRDefault="00C060B5" w:rsidP="00991F01">
      <w:pPr>
        <w:rPr>
          <w:rtl/>
        </w:rPr>
      </w:pPr>
      <w:r>
        <w:rPr>
          <w:rFonts w:cs="Arial"/>
          <w:rtl/>
        </w:rPr>
        <w:t xml:space="preserve">ما هو سعر الصرف </w:t>
      </w:r>
      <w:r w:rsidR="00991F01">
        <w:rPr>
          <w:rFonts w:cs="Arial" w:hint="cs"/>
          <w:rtl/>
        </w:rPr>
        <w:t>في ليبيا</w:t>
      </w:r>
      <w:r>
        <w:rPr>
          <w:rFonts w:cs="Arial"/>
          <w:rtl/>
        </w:rPr>
        <w:t>؟</w:t>
      </w:r>
    </w:p>
    <w:p w:rsidR="00C060B5" w:rsidRDefault="00991F01" w:rsidP="00EB7C38">
      <w:pPr>
        <w:rPr>
          <w:rtl/>
        </w:rPr>
      </w:pPr>
      <w:r>
        <w:rPr>
          <w:rFonts w:cs="Arial"/>
          <w:rtl/>
        </w:rPr>
        <w:t xml:space="preserve">يعادل الدولار الأمريكي </w:t>
      </w:r>
      <w:r w:rsidR="00EB7C38">
        <w:rPr>
          <w:rFonts w:cs="Arial" w:hint="cs"/>
          <w:rtl/>
        </w:rPr>
        <w:t>6.8</w:t>
      </w:r>
      <w:r>
        <w:rPr>
          <w:rFonts w:cs="Arial" w:hint="cs"/>
          <w:rtl/>
        </w:rPr>
        <w:t xml:space="preserve"> دينا</w:t>
      </w:r>
      <w:r>
        <w:rPr>
          <w:rFonts w:cs="Arial" w:hint="eastAsia"/>
          <w:rtl/>
        </w:rPr>
        <w:t>ر</w:t>
      </w:r>
      <w:r>
        <w:rPr>
          <w:rFonts w:cs="Arial" w:hint="cs"/>
          <w:rtl/>
        </w:rPr>
        <w:t xml:space="preserve"> ليبي،</w:t>
      </w:r>
      <w:r w:rsidR="00C060B5">
        <w:rPr>
          <w:rFonts w:cs="Arial"/>
          <w:rtl/>
        </w:rPr>
        <w:t xml:space="preserve"> (سعر </w:t>
      </w:r>
      <w:r>
        <w:rPr>
          <w:rFonts w:cs="Arial" w:hint="cs"/>
          <w:rtl/>
        </w:rPr>
        <w:t xml:space="preserve">غير </w:t>
      </w:r>
      <w:r w:rsidR="00C060B5">
        <w:rPr>
          <w:rFonts w:cs="Arial"/>
          <w:rtl/>
        </w:rPr>
        <w:t xml:space="preserve">ثابت). </w:t>
      </w:r>
      <w:r>
        <w:rPr>
          <w:rFonts w:cs="Arial" w:hint="cs"/>
          <w:rtl/>
        </w:rPr>
        <w:t>ويمكن الاطلا</w:t>
      </w:r>
      <w:r>
        <w:rPr>
          <w:rFonts w:cs="Arial" w:hint="eastAsia"/>
          <w:rtl/>
        </w:rPr>
        <w:t>ع</w:t>
      </w:r>
      <w:r w:rsidR="00C060B5">
        <w:rPr>
          <w:rFonts w:cs="Arial"/>
          <w:rtl/>
        </w:rPr>
        <w:t xml:space="preserve"> على </w:t>
      </w:r>
      <w:r>
        <w:rPr>
          <w:rFonts w:cs="Arial" w:hint="cs"/>
          <w:rtl/>
        </w:rPr>
        <w:t>أسعار صرف العملات الأجنبية</w:t>
      </w:r>
      <w:r w:rsidR="00C060B5">
        <w:rPr>
          <w:rFonts w:cs="Arial"/>
          <w:rtl/>
        </w:rPr>
        <w:t xml:space="preserve"> وتخطيط ميزانية رحلتك.</w:t>
      </w:r>
    </w:p>
    <w:p w:rsidR="00C060B5" w:rsidRDefault="00991F01" w:rsidP="00991F01">
      <w:pPr>
        <w:rPr>
          <w:rtl/>
        </w:rPr>
      </w:pPr>
      <w:r>
        <w:rPr>
          <w:rFonts w:cs="Arial"/>
          <w:rtl/>
        </w:rPr>
        <w:t>تقدم جميع ال</w:t>
      </w:r>
      <w:r>
        <w:rPr>
          <w:rFonts w:cs="Arial" w:hint="cs"/>
          <w:rtl/>
        </w:rPr>
        <w:t>مصارف</w:t>
      </w:r>
      <w:r>
        <w:rPr>
          <w:rFonts w:cs="Arial"/>
          <w:rtl/>
        </w:rPr>
        <w:t xml:space="preserve"> </w:t>
      </w:r>
      <w:r w:rsidR="00C060B5">
        <w:rPr>
          <w:rFonts w:cs="Arial"/>
          <w:rtl/>
        </w:rPr>
        <w:t>خدمات صرف العملات</w:t>
      </w:r>
      <w:r w:rsidR="00EB7C38">
        <w:rPr>
          <w:rFonts w:cs="Arial" w:hint="cs"/>
          <w:rtl/>
        </w:rPr>
        <w:t xml:space="preserve"> العالمية</w:t>
      </w:r>
      <w:r w:rsidR="00C060B5">
        <w:rPr>
          <w:rFonts w:cs="Arial"/>
          <w:rtl/>
        </w:rPr>
        <w:t xml:space="preserve">. يمكنك أيضاً العثور على مكاتب الصرف </w:t>
      </w:r>
      <w:r>
        <w:rPr>
          <w:rFonts w:cs="Arial" w:hint="cs"/>
          <w:rtl/>
        </w:rPr>
        <w:t>في المدن الرئيسية،</w:t>
      </w:r>
      <w:r w:rsidR="00C060B5">
        <w:rPr>
          <w:rFonts w:cs="Arial"/>
          <w:rtl/>
        </w:rPr>
        <w:t xml:space="preserve"> </w:t>
      </w:r>
      <w:r>
        <w:rPr>
          <w:rFonts w:cs="Arial" w:hint="cs"/>
          <w:rtl/>
        </w:rPr>
        <w:t>و</w:t>
      </w:r>
      <w:r w:rsidR="00C060B5">
        <w:rPr>
          <w:rFonts w:cs="Arial"/>
          <w:rtl/>
        </w:rPr>
        <w:t xml:space="preserve">عادة ما تكون ساعات العمل المصرفية من الساعة 9:30 صباحًا إلى الساعة </w:t>
      </w:r>
      <w:r>
        <w:rPr>
          <w:rFonts w:cs="Arial" w:hint="cs"/>
          <w:rtl/>
        </w:rPr>
        <w:t>14</w:t>
      </w:r>
      <w:r>
        <w:rPr>
          <w:rFonts w:cs="Arial"/>
          <w:rtl/>
        </w:rPr>
        <w:t>:30 مساءً من ال</w:t>
      </w:r>
      <w:r>
        <w:rPr>
          <w:rFonts w:cs="Arial" w:hint="cs"/>
          <w:rtl/>
        </w:rPr>
        <w:t xml:space="preserve">أحد </w:t>
      </w:r>
      <w:r w:rsidR="00C060B5">
        <w:rPr>
          <w:rFonts w:cs="Arial"/>
          <w:rtl/>
        </w:rPr>
        <w:t xml:space="preserve">إلى الخميس. وغالبا </w:t>
      </w:r>
      <w:r>
        <w:rPr>
          <w:rFonts w:cs="Arial"/>
          <w:rtl/>
        </w:rPr>
        <w:t>ما تفتح مكاتب الصرف في وقت لاحق</w:t>
      </w:r>
      <w:r w:rsidR="00C060B5">
        <w:rPr>
          <w:rFonts w:cs="Arial"/>
          <w:rtl/>
        </w:rPr>
        <w:t xml:space="preserve">. </w:t>
      </w:r>
    </w:p>
    <w:p w:rsidR="00C060B5" w:rsidRDefault="00C060B5" w:rsidP="00FC1A7C">
      <w:pPr>
        <w:rPr>
          <w:rtl/>
        </w:rPr>
      </w:pPr>
      <w:r>
        <w:rPr>
          <w:rFonts w:cs="Arial"/>
          <w:rtl/>
        </w:rPr>
        <w:t>هل يمكنني استخدام بطاقات الائتمان</w:t>
      </w:r>
      <w:r w:rsidR="00FC1A7C">
        <w:rPr>
          <w:rFonts w:cs="Arial" w:hint="cs"/>
          <w:rtl/>
        </w:rPr>
        <w:t xml:space="preserve"> </w:t>
      </w:r>
      <w:r w:rsidR="00EB7C38">
        <w:rPr>
          <w:rFonts w:cs="Arial" w:hint="cs"/>
          <w:rtl/>
        </w:rPr>
        <w:t>العالمية؟</w:t>
      </w:r>
    </w:p>
    <w:p w:rsidR="00C060B5" w:rsidRDefault="00C060B5" w:rsidP="00991F01">
      <w:pPr>
        <w:rPr>
          <w:rtl/>
        </w:rPr>
      </w:pPr>
      <w:r>
        <w:rPr>
          <w:rFonts w:cs="Arial"/>
          <w:rtl/>
        </w:rPr>
        <w:t>توفر كافة البنوك خدمات تحويل العملات، ويمكنك أيضًا العثور على مكاتب تحويل العملات في ا</w:t>
      </w:r>
      <w:r w:rsidR="00991F01">
        <w:rPr>
          <w:rFonts w:cs="Arial" w:hint="cs"/>
          <w:rtl/>
        </w:rPr>
        <w:t>لمدن الرئيسية.</w:t>
      </w:r>
    </w:p>
    <w:p w:rsidR="00C060B5" w:rsidRDefault="00C060B5" w:rsidP="00991F01">
      <w:pPr>
        <w:rPr>
          <w:rtl/>
        </w:rPr>
      </w:pPr>
      <w:r>
        <w:rPr>
          <w:rFonts w:cs="Arial"/>
          <w:rtl/>
        </w:rPr>
        <w:t xml:space="preserve">كم من الأموال النقدية التي يجب </w:t>
      </w:r>
      <w:r w:rsidR="00991F01">
        <w:rPr>
          <w:rFonts w:cs="Arial" w:hint="cs"/>
          <w:rtl/>
        </w:rPr>
        <w:t>حملها؟</w:t>
      </w:r>
    </w:p>
    <w:p w:rsidR="00C060B5" w:rsidRDefault="00C060B5" w:rsidP="00991F01">
      <w:pPr>
        <w:rPr>
          <w:rtl/>
        </w:rPr>
      </w:pPr>
      <w:r>
        <w:rPr>
          <w:rFonts w:cs="Arial"/>
          <w:rtl/>
        </w:rPr>
        <w:t xml:space="preserve">عندما يتعلق الأمر بالتخطيط للأموال النقدية الذي يجب أن تحضرها معك في رحلتك إلى </w:t>
      </w:r>
      <w:r w:rsidR="00991F01">
        <w:rPr>
          <w:rFonts w:cs="Arial" w:hint="cs"/>
          <w:rtl/>
        </w:rPr>
        <w:t>ليبيا</w:t>
      </w:r>
      <w:r>
        <w:rPr>
          <w:rFonts w:cs="Arial"/>
          <w:rtl/>
        </w:rPr>
        <w:t>، فمن الأفضل وضع ميزانية مسبقاً، عا</w:t>
      </w:r>
      <w:r w:rsidR="00991F01">
        <w:rPr>
          <w:rFonts w:cs="Arial"/>
          <w:rtl/>
        </w:rPr>
        <w:t xml:space="preserve">دة، يمكن لشخص أن ينفق </w:t>
      </w:r>
      <w:proofErr w:type="spellStart"/>
      <w:r w:rsidR="00991F01">
        <w:rPr>
          <w:rFonts w:cs="Arial" w:hint="cs"/>
          <w:rtl/>
        </w:rPr>
        <w:t>مابين</w:t>
      </w:r>
      <w:proofErr w:type="spellEnd"/>
      <w:r w:rsidR="00991F01">
        <w:rPr>
          <w:rFonts w:cs="Arial" w:hint="cs"/>
          <w:rtl/>
        </w:rPr>
        <w:t xml:space="preserve"> 50 إلى 75 دولار أميركي</w:t>
      </w:r>
      <w:r>
        <w:rPr>
          <w:rFonts w:cs="Arial"/>
          <w:rtl/>
        </w:rPr>
        <w:t xml:space="preserve"> في اليوم على الإقامة وال</w:t>
      </w:r>
      <w:r w:rsidR="00991F01">
        <w:rPr>
          <w:rFonts w:cs="Arial"/>
          <w:rtl/>
        </w:rPr>
        <w:t>وجبات والنقل والأنشطة السياحية</w:t>
      </w:r>
      <w:r w:rsidR="00991F01">
        <w:rPr>
          <w:rFonts w:cs="Arial" w:hint="cs"/>
          <w:rtl/>
        </w:rPr>
        <w:t>.</w:t>
      </w:r>
    </w:p>
    <w:p w:rsidR="00C060B5" w:rsidRDefault="00991F01" w:rsidP="00991F01">
      <w:pPr>
        <w:rPr>
          <w:rtl/>
        </w:rPr>
      </w:pPr>
      <w:r>
        <w:rPr>
          <w:rFonts w:cs="Arial"/>
          <w:rtl/>
        </w:rPr>
        <w:t>كيف يمكن</w:t>
      </w:r>
      <w:r w:rsidR="00C060B5">
        <w:rPr>
          <w:rFonts w:cs="Arial"/>
          <w:rtl/>
        </w:rPr>
        <w:t xml:space="preserve"> إرسال واستلام </w:t>
      </w:r>
      <w:r>
        <w:rPr>
          <w:rFonts w:cs="Arial" w:hint="cs"/>
          <w:rtl/>
        </w:rPr>
        <w:t>الأموال؟</w:t>
      </w:r>
    </w:p>
    <w:p w:rsidR="00EB7C38" w:rsidRDefault="00C060B5" w:rsidP="00EB7C38">
      <w:pPr>
        <w:rPr>
          <w:rFonts w:cs="Arial"/>
          <w:rtl/>
        </w:rPr>
      </w:pPr>
      <w:r>
        <w:rPr>
          <w:rFonts w:cs="Arial"/>
          <w:rtl/>
        </w:rPr>
        <w:t>يمكنك إرسال أو استلام ال</w:t>
      </w:r>
      <w:r w:rsidR="009A1B29">
        <w:rPr>
          <w:rFonts w:cs="Arial"/>
          <w:rtl/>
        </w:rPr>
        <w:t xml:space="preserve">أموال عن طريق تحويل الأموال </w:t>
      </w:r>
      <w:r>
        <w:rPr>
          <w:rFonts w:cs="Arial"/>
          <w:rtl/>
        </w:rPr>
        <w:t xml:space="preserve">من خلال أحد البنوك التي تقدم خدمات تحويل الأموال السريعة، وكلها تخضع لقواعد وأنظمة </w:t>
      </w:r>
      <w:r w:rsidR="00991F01">
        <w:rPr>
          <w:rFonts w:cs="Arial" w:hint="cs"/>
          <w:rtl/>
        </w:rPr>
        <w:t>المصرف المركزي</w:t>
      </w:r>
      <w:r>
        <w:rPr>
          <w:rFonts w:cs="Arial"/>
          <w:rtl/>
        </w:rPr>
        <w:t xml:space="preserve">. </w:t>
      </w:r>
    </w:p>
    <w:p w:rsidR="009A1B29" w:rsidRDefault="009A1B29" w:rsidP="00EB7C38">
      <w:pPr>
        <w:rPr>
          <w:rtl/>
        </w:rPr>
      </w:pPr>
      <w:r>
        <w:rPr>
          <w:rFonts w:hint="cs"/>
          <w:rtl/>
        </w:rPr>
        <w:t>هل تقبل بطاقات (فيزا كارد) (ماستر كارد)؟</w:t>
      </w:r>
    </w:p>
    <w:p w:rsidR="009A1B29" w:rsidRDefault="009A1B29" w:rsidP="009A1B29">
      <w:pPr>
        <w:rPr>
          <w:rtl/>
        </w:rPr>
      </w:pPr>
      <w:r>
        <w:rPr>
          <w:rFonts w:hint="cs"/>
          <w:rtl/>
        </w:rPr>
        <w:t>يوفر عدد من المصارف خدمات صرف الأموال بالعملة المحلية، عبر بطاقات الائتمان الدولية.</w:t>
      </w:r>
    </w:p>
    <w:p w:rsidR="00847A5E" w:rsidRDefault="00847A5E" w:rsidP="00847A5E">
      <w:r>
        <w:rPr>
          <w:rFonts w:hint="cs"/>
          <w:rtl/>
        </w:rPr>
        <w:t xml:space="preserve">شركات التأمين: يوفر عدد كبير من الشركات خدمات التأمين بشتى أنواعه وفروعه، عبر مكاتبها المنتشرة في أغلب المدن والمناطق في البلاد، في طليعتها، </w:t>
      </w:r>
      <w:r>
        <w:rPr>
          <w:rFonts w:cs="Arial"/>
          <w:rtl/>
        </w:rPr>
        <w:t>ليبيا</w:t>
      </w:r>
      <w:r>
        <w:rPr>
          <w:rFonts w:hint="cs"/>
          <w:rtl/>
        </w:rPr>
        <w:t xml:space="preserve">، </w:t>
      </w:r>
      <w:r>
        <w:rPr>
          <w:rFonts w:cs="Arial"/>
          <w:rtl/>
        </w:rPr>
        <w:t>المتحدة</w:t>
      </w:r>
      <w:r>
        <w:rPr>
          <w:rFonts w:cs="Arial" w:hint="cs"/>
          <w:rtl/>
        </w:rPr>
        <w:t>،</w:t>
      </w:r>
      <w:r>
        <w:rPr>
          <w:rFonts w:cs="Arial"/>
          <w:rtl/>
        </w:rPr>
        <w:t xml:space="preserve"> الافريقية</w:t>
      </w:r>
      <w:r>
        <w:rPr>
          <w:rFonts w:cs="Arial" w:hint="cs"/>
          <w:rtl/>
        </w:rPr>
        <w:t xml:space="preserve">، </w:t>
      </w:r>
      <w:r>
        <w:rPr>
          <w:rFonts w:cs="Arial"/>
          <w:rtl/>
        </w:rPr>
        <w:t>الصحاري</w:t>
      </w:r>
      <w:r>
        <w:rPr>
          <w:rFonts w:cs="Arial" w:hint="cs"/>
          <w:rtl/>
        </w:rPr>
        <w:t xml:space="preserve">، </w:t>
      </w:r>
      <w:proofErr w:type="spellStart"/>
      <w:r>
        <w:rPr>
          <w:rFonts w:cs="Arial"/>
          <w:rtl/>
        </w:rPr>
        <w:t>الليبو</w:t>
      </w:r>
      <w:proofErr w:type="spellEnd"/>
      <w:r>
        <w:rPr>
          <w:rFonts w:cs="Arial" w:hint="cs"/>
          <w:rtl/>
        </w:rPr>
        <w:t xml:space="preserve">، </w:t>
      </w:r>
      <w:r>
        <w:rPr>
          <w:rFonts w:cs="Arial"/>
          <w:rtl/>
        </w:rPr>
        <w:t>الثقة</w:t>
      </w:r>
      <w:r>
        <w:rPr>
          <w:rFonts w:cs="Arial" w:hint="cs"/>
          <w:rtl/>
        </w:rPr>
        <w:t>،</w:t>
      </w:r>
      <w:r>
        <w:rPr>
          <w:rFonts w:cs="Arial"/>
          <w:rtl/>
        </w:rPr>
        <w:t xml:space="preserve"> التكافل</w:t>
      </w:r>
      <w:r>
        <w:rPr>
          <w:rFonts w:cs="Arial" w:hint="cs"/>
          <w:rtl/>
        </w:rPr>
        <w:t>،</w:t>
      </w:r>
      <w:r>
        <w:rPr>
          <w:rFonts w:cs="Arial"/>
          <w:rtl/>
        </w:rPr>
        <w:t xml:space="preserve"> القافلة</w:t>
      </w:r>
      <w:r>
        <w:rPr>
          <w:rFonts w:cs="Arial" w:hint="cs"/>
          <w:rtl/>
        </w:rPr>
        <w:t>،</w:t>
      </w:r>
      <w:r>
        <w:rPr>
          <w:rFonts w:cs="Arial"/>
          <w:rtl/>
        </w:rPr>
        <w:t xml:space="preserve"> النماء</w:t>
      </w:r>
      <w:r>
        <w:rPr>
          <w:rFonts w:cs="Arial" w:hint="cs"/>
          <w:rtl/>
        </w:rPr>
        <w:t>،</w:t>
      </w:r>
      <w:r>
        <w:rPr>
          <w:rFonts w:cs="Arial"/>
          <w:rtl/>
        </w:rPr>
        <w:t xml:space="preserve"> المختار</w:t>
      </w:r>
      <w:r>
        <w:rPr>
          <w:rFonts w:cs="Arial" w:hint="cs"/>
          <w:rtl/>
        </w:rPr>
        <w:t>،</w:t>
      </w:r>
      <w:r>
        <w:rPr>
          <w:rFonts w:cs="Arial"/>
          <w:rtl/>
        </w:rPr>
        <w:t xml:space="preserve"> الاتحادية</w:t>
      </w:r>
      <w:r>
        <w:rPr>
          <w:rFonts w:cs="Arial" w:hint="cs"/>
          <w:rtl/>
        </w:rPr>
        <w:t>،</w:t>
      </w:r>
      <w:r>
        <w:rPr>
          <w:rFonts w:cs="Arial"/>
          <w:rtl/>
        </w:rPr>
        <w:t xml:space="preserve"> </w:t>
      </w:r>
      <w:proofErr w:type="spellStart"/>
      <w:r>
        <w:rPr>
          <w:rFonts w:cs="Arial"/>
          <w:rtl/>
        </w:rPr>
        <w:t>ت</w:t>
      </w:r>
      <w:r>
        <w:rPr>
          <w:rFonts w:cs="Arial" w:hint="cs"/>
          <w:rtl/>
        </w:rPr>
        <w:t>ي</w:t>
      </w:r>
      <w:r>
        <w:rPr>
          <w:rFonts w:cs="Arial"/>
          <w:rtl/>
        </w:rPr>
        <w:t>بستي</w:t>
      </w:r>
      <w:proofErr w:type="spellEnd"/>
      <w:r>
        <w:rPr>
          <w:rFonts w:cs="Arial" w:hint="cs"/>
          <w:rtl/>
        </w:rPr>
        <w:t>،</w:t>
      </w:r>
      <w:r>
        <w:rPr>
          <w:rFonts w:cs="Arial"/>
          <w:rtl/>
        </w:rPr>
        <w:t xml:space="preserve"> العالمية</w:t>
      </w:r>
      <w:r>
        <w:rPr>
          <w:rFonts w:cs="Arial" w:hint="cs"/>
          <w:rtl/>
        </w:rPr>
        <w:t>،</w:t>
      </w:r>
      <w:r>
        <w:rPr>
          <w:rFonts w:cs="Arial"/>
          <w:rtl/>
        </w:rPr>
        <w:t xml:space="preserve"> الشرق ال</w:t>
      </w:r>
      <w:r>
        <w:rPr>
          <w:rFonts w:cs="Arial" w:hint="cs"/>
          <w:rtl/>
        </w:rPr>
        <w:t>أ</w:t>
      </w:r>
      <w:r>
        <w:rPr>
          <w:rFonts w:cs="Arial"/>
          <w:rtl/>
        </w:rPr>
        <w:t>وسط</w:t>
      </w:r>
      <w:r>
        <w:rPr>
          <w:rFonts w:cs="Arial" w:hint="cs"/>
          <w:rtl/>
        </w:rPr>
        <w:t>،</w:t>
      </w:r>
      <w:r>
        <w:rPr>
          <w:rFonts w:cs="Arial"/>
          <w:rtl/>
        </w:rPr>
        <w:t xml:space="preserve"> اليسر</w:t>
      </w:r>
      <w:r>
        <w:rPr>
          <w:rFonts w:cs="Arial" w:hint="cs"/>
          <w:rtl/>
        </w:rPr>
        <w:t>،</w:t>
      </w:r>
      <w:r>
        <w:rPr>
          <w:rFonts w:cs="Arial"/>
          <w:rtl/>
        </w:rPr>
        <w:t xml:space="preserve"> الواثقة</w:t>
      </w:r>
      <w:r>
        <w:rPr>
          <w:rFonts w:cs="Arial" w:hint="cs"/>
          <w:rtl/>
        </w:rPr>
        <w:t>،</w:t>
      </w:r>
      <w:r>
        <w:rPr>
          <w:rFonts w:cs="Arial"/>
          <w:rtl/>
        </w:rPr>
        <w:t xml:space="preserve"> المجموعة الدولية</w:t>
      </w:r>
      <w:r>
        <w:rPr>
          <w:rFonts w:cs="Arial" w:hint="cs"/>
          <w:rtl/>
        </w:rPr>
        <w:t>،</w:t>
      </w:r>
      <w:r>
        <w:rPr>
          <w:rFonts w:cs="Arial"/>
          <w:rtl/>
        </w:rPr>
        <w:t xml:space="preserve"> </w:t>
      </w:r>
      <w:r>
        <w:rPr>
          <w:rFonts w:cs="Arial" w:hint="cs"/>
          <w:rtl/>
        </w:rPr>
        <w:t>أ</w:t>
      </w:r>
      <w:r>
        <w:rPr>
          <w:rFonts w:cs="Arial"/>
          <w:rtl/>
        </w:rPr>
        <w:t>مانة</w:t>
      </w:r>
      <w:r>
        <w:rPr>
          <w:rFonts w:cs="Arial" w:hint="cs"/>
          <w:rtl/>
        </w:rPr>
        <w:t>،</w:t>
      </w:r>
      <w:r>
        <w:rPr>
          <w:rFonts w:cs="Arial"/>
          <w:rtl/>
        </w:rPr>
        <w:t xml:space="preserve"> الميثاق</w:t>
      </w:r>
      <w:r>
        <w:rPr>
          <w:rFonts w:cs="Arial" w:hint="cs"/>
          <w:rtl/>
        </w:rPr>
        <w:t>، الأوائ</w:t>
      </w:r>
      <w:r>
        <w:rPr>
          <w:rFonts w:cs="Arial" w:hint="eastAsia"/>
          <w:rtl/>
        </w:rPr>
        <w:t>ل</w:t>
      </w:r>
      <w:r>
        <w:rPr>
          <w:rFonts w:cs="Arial" w:hint="cs"/>
          <w:rtl/>
        </w:rPr>
        <w:t>،</w:t>
      </w:r>
      <w:r>
        <w:rPr>
          <w:rFonts w:cs="Arial"/>
          <w:rtl/>
        </w:rPr>
        <w:t xml:space="preserve"> </w:t>
      </w:r>
      <w:proofErr w:type="spellStart"/>
      <w:r>
        <w:rPr>
          <w:rFonts w:cs="Arial"/>
          <w:rtl/>
        </w:rPr>
        <w:t>الضمانية</w:t>
      </w:r>
      <w:proofErr w:type="spellEnd"/>
      <w:r>
        <w:rPr>
          <w:rFonts w:cs="Arial" w:hint="cs"/>
          <w:rtl/>
        </w:rPr>
        <w:t>،</w:t>
      </w:r>
      <w:r>
        <w:rPr>
          <w:rFonts w:cs="Arial"/>
          <w:rtl/>
        </w:rPr>
        <w:t xml:space="preserve"> المتوسطية</w:t>
      </w:r>
      <w:r>
        <w:rPr>
          <w:rFonts w:cs="Arial" w:hint="cs"/>
          <w:rtl/>
        </w:rPr>
        <w:t>،</w:t>
      </w:r>
      <w:r>
        <w:rPr>
          <w:rFonts w:cs="Arial"/>
          <w:rtl/>
        </w:rPr>
        <w:t xml:space="preserve"> السبق</w:t>
      </w:r>
      <w:r>
        <w:rPr>
          <w:rFonts w:cs="Arial" w:hint="cs"/>
          <w:rtl/>
        </w:rPr>
        <w:t>،</w:t>
      </w:r>
      <w:r>
        <w:rPr>
          <w:rFonts w:cs="Arial"/>
          <w:rtl/>
        </w:rPr>
        <w:t xml:space="preserve"> المهندس</w:t>
      </w:r>
      <w:r>
        <w:rPr>
          <w:rFonts w:cs="Arial" w:hint="cs"/>
          <w:rtl/>
        </w:rPr>
        <w:t>،</w:t>
      </w:r>
      <w:r>
        <w:rPr>
          <w:rFonts w:cs="Arial"/>
          <w:rtl/>
        </w:rPr>
        <w:t xml:space="preserve"> أساريا الوطنية</w:t>
      </w:r>
      <w:r>
        <w:rPr>
          <w:rFonts w:hint="cs"/>
          <w:rtl/>
        </w:rPr>
        <w:t xml:space="preserve">، </w:t>
      </w:r>
      <w:r>
        <w:rPr>
          <w:rFonts w:cs="Arial"/>
          <w:rtl/>
        </w:rPr>
        <w:t>البركة</w:t>
      </w:r>
      <w:r>
        <w:rPr>
          <w:rFonts w:cs="Arial" w:hint="cs"/>
          <w:rtl/>
        </w:rPr>
        <w:t xml:space="preserve">، </w:t>
      </w:r>
      <w:r>
        <w:rPr>
          <w:rFonts w:cs="Arial"/>
          <w:rtl/>
        </w:rPr>
        <w:t>ال</w:t>
      </w:r>
      <w:r>
        <w:rPr>
          <w:rFonts w:cs="Arial" w:hint="cs"/>
          <w:rtl/>
        </w:rPr>
        <w:t>أ</w:t>
      </w:r>
      <w:r>
        <w:rPr>
          <w:rFonts w:cs="Arial"/>
          <w:rtl/>
        </w:rPr>
        <w:t>مان</w:t>
      </w:r>
      <w:r>
        <w:rPr>
          <w:rFonts w:cs="Arial" w:hint="cs"/>
          <w:rtl/>
        </w:rPr>
        <w:t xml:space="preserve">، </w:t>
      </w:r>
      <w:r>
        <w:rPr>
          <w:rFonts w:cs="Arial"/>
          <w:rtl/>
        </w:rPr>
        <w:t>سلام</w:t>
      </w:r>
      <w:r>
        <w:rPr>
          <w:rFonts w:cs="Arial" w:hint="cs"/>
          <w:rtl/>
        </w:rPr>
        <w:t>،</w:t>
      </w:r>
      <w:r>
        <w:rPr>
          <w:rFonts w:cs="Arial"/>
          <w:rtl/>
        </w:rPr>
        <w:t xml:space="preserve"> العربية </w:t>
      </w:r>
      <w:r>
        <w:rPr>
          <w:rFonts w:cs="Arial" w:hint="cs"/>
          <w:rtl/>
        </w:rPr>
        <w:t>الكبرى</w:t>
      </w:r>
      <w:r>
        <w:rPr>
          <w:rFonts w:hint="cs"/>
          <w:rtl/>
        </w:rPr>
        <w:t>.</w:t>
      </w:r>
    </w:p>
    <w:p w:rsidR="00847A5E" w:rsidRPr="00847A5E" w:rsidRDefault="00847A5E" w:rsidP="009A1B29">
      <w:pPr>
        <w:rPr>
          <w:rtl/>
        </w:rPr>
      </w:pPr>
    </w:p>
    <w:p w:rsidR="00D26C9A" w:rsidRPr="00C060B5" w:rsidRDefault="00D26C9A" w:rsidP="00C060B5"/>
    <w:sectPr w:rsidR="00D26C9A" w:rsidRPr="00C060B5"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0B5"/>
    <w:rsid w:val="00372060"/>
    <w:rsid w:val="00847A5E"/>
    <w:rsid w:val="00901F78"/>
    <w:rsid w:val="00991F01"/>
    <w:rsid w:val="009A1B29"/>
    <w:rsid w:val="00AA09FA"/>
    <w:rsid w:val="00B00F0F"/>
    <w:rsid w:val="00C060B5"/>
    <w:rsid w:val="00D26C9A"/>
    <w:rsid w:val="00EB7C38"/>
    <w:rsid w:val="00F12159"/>
    <w:rsid w:val="00FC1A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F6B7B"/>
  <w15:chartTrackingRefBased/>
  <w15:docId w15:val="{A33E4875-6EAA-4483-8EF4-22030DD97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826444">
      <w:bodyDiv w:val="1"/>
      <w:marLeft w:val="0"/>
      <w:marRight w:val="0"/>
      <w:marTop w:val="0"/>
      <w:marBottom w:val="0"/>
      <w:divBdr>
        <w:top w:val="none" w:sz="0" w:space="0" w:color="auto"/>
        <w:left w:val="none" w:sz="0" w:space="0" w:color="auto"/>
        <w:bottom w:val="none" w:sz="0" w:space="0" w:color="auto"/>
        <w:right w:val="none" w:sz="0" w:space="0" w:color="auto"/>
      </w:divBdr>
      <w:divsChild>
        <w:div w:id="773983699">
          <w:marLeft w:val="0"/>
          <w:marRight w:val="0"/>
          <w:marTop w:val="0"/>
          <w:marBottom w:val="0"/>
          <w:divBdr>
            <w:top w:val="single" w:sz="2" w:space="0" w:color="auto"/>
            <w:left w:val="single" w:sz="2" w:space="0" w:color="auto"/>
            <w:bottom w:val="single" w:sz="2" w:space="0" w:color="auto"/>
            <w:right w:val="single" w:sz="2" w:space="0" w:color="auto"/>
          </w:divBdr>
          <w:divsChild>
            <w:div w:id="1566064999">
              <w:marLeft w:val="0"/>
              <w:marRight w:val="0"/>
              <w:marTop w:val="0"/>
              <w:marBottom w:val="0"/>
              <w:divBdr>
                <w:top w:val="single" w:sz="2" w:space="0" w:color="auto"/>
                <w:left w:val="single" w:sz="2" w:space="0" w:color="auto"/>
                <w:bottom w:val="single" w:sz="2" w:space="0" w:color="auto"/>
                <w:right w:val="single" w:sz="2" w:space="0" w:color="auto"/>
              </w:divBdr>
              <w:divsChild>
                <w:div w:id="1698389031">
                  <w:marLeft w:val="0"/>
                  <w:marRight w:val="0"/>
                  <w:marTop w:val="0"/>
                  <w:marBottom w:val="0"/>
                  <w:divBdr>
                    <w:top w:val="single" w:sz="2" w:space="0" w:color="auto"/>
                    <w:left w:val="single" w:sz="2" w:space="0" w:color="auto"/>
                    <w:bottom w:val="single" w:sz="2" w:space="0" w:color="auto"/>
                    <w:right w:val="single" w:sz="2" w:space="0" w:color="auto"/>
                  </w:divBdr>
                  <w:divsChild>
                    <w:div w:id="801846298">
                      <w:marLeft w:val="0"/>
                      <w:marRight w:val="0"/>
                      <w:marTop w:val="0"/>
                      <w:marBottom w:val="0"/>
                      <w:divBdr>
                        <w:top w:val="single" w:sz="2" w:space="0" w:color="auto"/>
                        <w:left w:val="single" w:sz="2" w:space="0" w:color="auto"/>
                        <w:bottom w:val="single" w:sz="2" w:space="0" w:color="auto"/>
                        <w:right w:val="single" w:sz="2" w:space="0" w:color="auto"/>
                      </w:divBdr>
                      <w:divsChild>
                        <w:div w:id="1190726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813254">
          <w:marLeft w:val="0"/>
          <w:marRight w:val="0"/>
          <w:marTop w:val="0"/>
          <w:marBottom w:val="0"/>
          <w:divBdr>
            <w:top w:val="single" w:sz="2" w:space="0" w:color="auto"/>
            <w:left w:val="single" w:sz="2" w:space="0" w:color="auto"/>
            <w:bottom w:val="single" w:sz="2" w:space="0" w:color="auto"/>
            <w:right w:val="single" w:sz="2" w:space="0" w:color="auto"/>
          </w:divBdr>
          <w:divsChild>
            <w:div w:id="220558891">
              <w:marLeft w:val="0"/>
              <w:marRight w:val="0"/>
              <w:marTop w:val="0"/>
              <w:marBottom w:val="0"/>
              <w:divBdr>
                <w:top w:val="single" w:sz="2" w:space="0" w:color="auto"/>
                <w:left w:val="single" w:sz="2" w:space="0" w:color="auto"/>
                <w:bottom w:val="single" w:sz="2" w:space="0" w:color="auto"/>
                <w:right w:val="single" w:sz="2" w:space="0" w:color="auto"/>
              </w:divBdr>
              <w:divsChild>
                <w:div w:id="641618049">
                  <w:marLeft w:val="0"/>
                  <w:marRight w:val="0"/>
                  <w:marTop w:val="0"/>
                  <w:marBottom w:val="0"/>
                  <w:divBdr>
                    <w:top w:val="single" w:sz="2" w:space="0" w:color="auto"/>
                    <w:left w:val="single" w:sz="2" w:space="0" w:color="auto"/>
                    <w:bottom w:val="single" w:sz="2" w:space="0" w:color="auto"/>
                    <w:right w:val="single" w:sz="2" w:space="0" w:color="auto"/>
                  </w:divBdr>
                  <w:divsChild>
                    <w:div w:id="1155924179">
                      <w:marLeft w:val="0"/>
                      <w:marRight w:val="0"/>
                      <w:marTop w:val="0"/>
                      <w:marBottom w:val="0"/>
                      <w:divBdr>
                        <w:top w:val="single" w:sz="2" w:space="0" w:color="auto"/>
                        <w:left w:val="single" w:sz="2" w:space="0" w:color="auto"/>
                        <w:bottom w:val="single" w:sz="2" w:space="0" w:color="auto"/>
                        <w:right w:val="single" w:sz="2" w:space="0" w:color="auto"/>
                      </w:divBdr>
                      <w:divsChild>
                        <w:div w:id="14746434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76699447">
          <w:marLeft w:val="0"/>
          <w:marRight w:val="0"/>
          <w:marTop w:val="0"/>
          <w:marBottom w:val="0"/>
          <w:divBdr>
            <w:top w:val="single" w:sz="2" w:space="0" w:color="auto"/>
            <w:left w:val="single" w:sz="2" w:space="0" w:color="auto"/>
            <w:bottom w:val="single" w:sz="2" w:space="0" w:color="auto"/>
            <w:right w:val="single" w:sz="2" w:space="0" w:color="auto"/>
          </w:divBdr>
          <w:divsChild>
            <w:div w:id="211355388">
              <w:marLeft w:val="0"/>
              <w:marRight w:val="0"/>
              <w:marTop w:val="0"/>
              <w:marBottom w:val="0"/>
              <w:divBdr>
                <w:top w:val="single" w:sz="2" w:space="0" w:color="auto"/>
                <w:left w:val="single" w:sz="2" w:space="0" w:color="auto"/>
                <w:bottom w:val="single" w:sz="2" w:space="0" w:color="auto"/>
                <w:right w:val="single" w:sz="2" w:space="0" w:color="auto"/>
              </w:divBdr>
              <w:divsChild>
                <w:div w:id="1383947868">
                  <w:marLeft w:val="0"/>
                  <w:marRight w:val="0"/>
                  <w:marTop w:val="0"/>
                  <w:marBottom w:val="0"/>
                  <w:divBdr>
                    <w:top w:val="single" w:sz="2" w:space="0" w:color="auto"/>
                    <w:left w:val="single" w:sz="2" w:space="0" w:color="auto"/>
                    <w:bottom w:val="single" w:sz="2" w:space="0" w:color="auto"/>
                    <w:right w:val="single" w:sz="2" w:space="0" w:color="auto"/>
                  </w:divBdr>
                  <w:divsChild>
                    <w:div w:id="488712851">
                      <w:marLeft w:val="0"/>
                      <w:marRight w:val="0"/>
                      <w:marTop w:val="0"/>
                      <w:marBottom w:val="0"/>
                      <w:divBdr>
                        <w:top w:val="single" w:sz="2" w:space="0" w:color="auto"/>
                        <w:left w:val="single" w:sz="2" w:space="0" w:color="auto"/>
                        <w:bottom w:val="single" w:sz="2" w:space="0" w:color="auto"/>
                        <w:right w:val="single" w:sz="2" w:space="0" w:color="auto"/>
                      </w:divBdr>
                      <w:divsChild>
                        <w:div w:id="374164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36747452">
          <w:marLeft w:val="0"/>
          <w:marRight w:val="0"/>
          <w:marTop w:val="0"/>
          <w:marBottom w:val="0"/>
          <w:divBdr>
            <w:top w:val="single" w:sz="2" w:space="0" w:color="auto"/>
            <w:left w:val="single" w:sz="2" w:space="0" w:color="auto"/>
            <w:bottom w:val="single" w:sz="2" w:space="0" w:color="auto"/>
            <w:right w:val="single" w:sz="2" w:space="0" w:color="auto"/>
          </w:divBdr>
          <w:divsChild>
            <w:div w:id="1304850613">
              <w:marLeft w:val="0"/>
              <w:marRight w:val="0"/>
              <w:marTop w:val="0"/>
              <w:marBottom w:val="0"/>
              <w:divBdr>
                <w:top w:val="single" w:sz="2" w:space="0" w:color="auto"/>
                <w:left w:val="single" w:sz="2" w:space="0" w:color="auto"/>
                <w:bottom w:val="single" w:sz="2" w:space="0" w:color="auto"/>
                <w:right w:val="single" w:sz="2" w:space="0" w:color="auto"/>
              </w:divBdr>
              <w:divsChild>
                <w:div w:id="480970127">
                  <w:marLeft w:val="0"/>
                  <w:marRight w:val="0"/>
                  <w:marTop w:val="0"/>
                  <w:marBottom w:val="0"/>
                  <w:divBdr>
                    <w:top w:val="single" w:sz="2" w:space="0" w:color="auto"/>
                    <w:left w:val="single" w:sz="2" w:space="0" w:color="auto"/>
                    <w:bottom w:val="single" w:sz="2" w:space="0" w:color="auto"/>
                    <w:right w:val="single" w:sz="2" w:space="0" w:color="auto"/>
                  </w:divBdr>
                  <w:divsChild>
                    <w:div w:id="1592813232">
                      <w:marLeft w:val="0"/>
                      <w:marRight w:val="0"/>
                      <w:marTop w:val="0"/>
                      <w:marBottom w:val="0"/>
                      <w:divBdr>
                        <w:top w:val="single" w:sz="2" w:space="0" w:color="auto"/>
                        <w:left w:val="single" w:sz="2" w:space="0" w:color="auto"/>
                        <w:bottom w:val="single" w:sz="2" w:space="0" w:color="auto"/>
                        <w:right w:val="single" w:sz="2" w:space="0" w:color="auto"/>
                      </w:divBdr>
                      <w:divsChild>
                        <w:div w:id="7897859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9639627">
          <w:marLeft w:val="0"/>
          <w:marRight w:val="0"/>
          <w:marTop w:val="0"/>
          <w:marBottom w:val="0"/>
          <w:divBdr>
            <w:top w:val="single" w:sz="2" w:space="0" w:color="auto"/>
            <w:left w:val="single" w:sz="2" w:space="0" w:color="auto"/>
            <w:bottom w:val="single" w:sz="2" w:space="0" w:color="auto"/>
            <w:right w:val="single" w:sz="2" w:space="0" w:color="auto"/>
          </w:divBdr>
          <w:divsChild>
            <w:div w:id="1658604549">
              <w:marLeft w:val="0"/>
              <w:marRight w:val="0"/>
              <w:marTop w:val="0"/>
              <w:marBottom w:val="0"/>
              <w:divBdr>
                <w:top w:val="single" w:sz="2" w:space="0" w:color="auto"/>
                <w:left w:val="single" w:sz="2" w:space="0" w:color="auto"/>
                <w:bottom w:val="single" w:sz="2" w:space="0" w:color="auto"/>
                <w:right w:val="single" w:sz="2" w:space="0" w:color="auto"/>
              </w:divBdr>
              <w:divsChild>
                <w:div w:id="200169794">
                  <w:marLeft w:val="0"/>
                  <w:marRight w:val="0"/>
                  <w:marTop w:val="0"/>
                  <w:marBottom w:val="0"/>
                  <w:divBdr>
                    <w:top w:val="single" w:sz="2" w:space="0" w:color="auto"/>
                    <w:left w:val="single" w:sz="2" w:space="0" w:color="auto"/>
                    <w:bottom w:val="single" w:sz="2" w:space="0" w:color="auto"/>
                    <w:right w:val="single" w:sz="2" w:space="0" w:color="auto"/>
                  </w:divBdr>
                  <w:divsChild>
                    <w:div w:id="2070489928">
                      <w:marLeft w:val="0"/>
                      <w:marRight w:val="0"/>
                      <w:marTop w:val="0"/>
                      <w:marBottom w:val="0"/>
                      <w:divBdr>
                        <w:top w:val="single" w:sz="2" w:space="0" w:color="auto"/>
                        <w:left w:val="single" w:sz="2" w:space="0" w:color="auto"/>
                        <w:bottom w:val="single" w:sz="2" w:space="0" w:color="auto"/>
                        <w:right w:val="single" w:sz="2" w:space="0" w:color="auto"/>
                      </w:divBdr>
                      <w:divsChild>
                        <w:div w:id="674191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03909951">
          <w:marLeft w:val="0"/>
          <w:marRight w:val="0"/>
          <w:marTop w:val="0"/>
          <w:marBottom w:val="0"/>
          <w:divBdr>
            <w:top w:val="single" w:sz="2" w:space="0" w:color="auto"/>
            <w:left w:val="single" w:sz="2" w:space="0" w:color="auto"/>
            <w:bottom w:val="single" w:sz="2" w:space="0" w:color="auto"/>
            <w:right w:val="single" w:sz="2" w:space="0" w:color="auto"/>
          </w:divBdr>
          <w:divsChild>
            <w:div w:id="842747038">
              <w:marLeft w:val="0"/>
              <w:marRight w:val="0"/>
              <w:marTop w:val="0"/>
              <w:marBottom w:val="0"/>
              <w:divBdr>
                <w:top w:val="single" w:sz="2" w:space="0" w:color="auto"/>
                <w:left w:val="single" w:sz="2" w:space="0" w:color="auto"/>
                <w:bottom w:val="single" w:sz="2" w:space="0" w:color="auto"/>
                <w:right w:val="single" w:sz="2" w:space="0" w:color="auto"/>
              </w:divBdr>
              <w:divsChild>
                <w:div w:id="1994486927">
                  <w:marLeft w:val="0"/>
                  <w:marRight w:val="0"/>
                  <w:marTop w:val="0"/>
                  <w:marBottom w:val="0"/>
                  <w:divBdr>
                    <w:top w:val="single" w:sz="2" w:space="0" w:color="auto"/>
                    <w:left w:val="single" w:sz="2" w:space="0" w:color="auto"/>
                    <w:bottom w:val="single" w:sz="2" w:space="0" w:color="auto"/>
                    <w:right w:val="single" w:sz="2" w:space="0" w:color="auto"/>
                  </w:divBdr>
                  <w:divsChild>
                    <w:div w:id="2096824743">
                      <w:marLeft w:val="0"/>
                      <w:marRight w:val="0"/>
                      <w:marTop w:val="0"/>
                      <w:marBottom w:val="0"/>
                      <w:divBdr>
                        <w:top w:val="single" w:sz="2" w:space="0" w:color="auto"/>
                        <w:left w:val="single" w:sz="2" w:space="0" w:color="auto"/>
                        <w:bottom w:val="single" w:sz="2" w:space="0" w:color="auto"/>
                        <w:right w:val="single" w:sz="2" w:space="0" w:color="auto"/>
                      </w:divBdr>
                      <w:divsChild>
                        <w:div w:id="1261329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14</cp:revision>
  <dcterms:created xsi:type="dcterms:W3CDTF">2024-07-19T12:59:00Z</dcterms:created>
  <dcterms:modified xsi:type="dcterms:W3CDTF">2024-09-23T09:36:00Z</dcterms:modified>
</cp:coreProperties>
</file>