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64E8" w:rsidRPr="000E0E8A" w:rsidRDefault="00BB64E8" w:rsidP="00BB64E8">
      <w:p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sz w:val="24"/>
          <w:szCs w:val="24"/>
          <w:rtl/>
        </w:rPr>
        <w:t>زيارة بنغازي تعني الاستمتاع بتجربة غنية تجمع بين التاريخ والثقافة والطبيعة، حيث يمكن للزوار الانغماس في دفء أهلها، واستكشاف معالمها المتنوعة، والتمتع بجمالها الطبيعي الخلاب. بنغازي ليست مجرد مدينة، بل هي مركز حضاري ينبض بالحياة ويعكس روح التراث الليبي</w:t>
      </w:r>
      <w:r w:rsidRPr="000E0E8A">
        <w:rPr>
          <w:rFonts w:ascii="Times New Roman" w:eastAsia="Times New Roman" w:hAnsi="Times New Roman" w:cs="Times New Roman"/>
          <w:sz w:val="24"/>
          <w:szCs w:val="24"/>
        </w:rPr>
        <w:t>.</w:t>
      </w:r>
    </w:p>
    <w:p w:rsidR="000E0E8A" w:rsidRPr="000E0E8A" w:rsidRDefault="000E0E8A" w:rsidP="000E0E8A">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0E0E8A">
        <w:rPr>
          <w:rFonts w:ascii="Times New Roman" w:eastAsia="Times New Roman" w:hAnsi="Times New Roman" w:cs="Times New Roman"/>
          <w:sz w:val="24"/>
          <w:szCs w:val="24"/>
          <w:rtl/>
        </w:rPr>
        <w:t>مدينة بنغازي هي واحدة من المدن الليبية العريقة التي تجمع بين التراث العريق والتطور الحضري، مما يجعلها وجهة مميزة لكل من يبحث عن تجربة غنية بالتاريخ والثقافة. بنغازي ليست فقط مدينة تطل على البحر الأبيض المتوسط، ولكنها أيضًا تحتضن معالم طبيعية وتاريخية تجمع بين جمال الطبيعة وسحر الماضي</w:t>
      </w:r>
      <w:r w:rsidRPr="000E0E8A">
        <w:rPr>
          <w:rFonts w:ascii="Times New Roman" w:eastAsia="Times New Roman" w:hAnsi="Times New Roman" w:cs="Times New Roman"/>
          <w:sz w:val="24"/>
          <w:szCs w:val="24"/>
        </w:rPr>
        <w:t>.</w:t>
      </w:r>
    </w:p>
    <w:p w:rsidR="000E0E8A" w:rsidRPr="000E0E8A" w:rsidRDefault="000E0E8A" w:rsidP="000E0E8A">
      <w:pPr>
        <w:spacing w:before="100" w:beforeAutospacing="1" w:after="100" w:afterAutospacing="1" w:line="240" w:lineRule="auto"/>
        <w:outlineLvl w:val="2"/>
        <w:rPr>
          <w:rFonts w:ascii="Times New Roman" w:eastAsia="Times New Roman" w:hAnsi="Times New Roman" w:cs="Times New Roman"/>
          <w:b/>
          <w:bCs/>
          <w:sz w:val="27"/>
          <w:szCs w:val="27"/>
        </w:rPr>
      </w:pPr>
      <w:r w:rsidRPr="000E0E8A">
        <w:rPr>
          <w:rFonts w:ascii="Times New Roman" w:eastAsia="Times New Roman" w:hAnsi="Times New Roman" w:cs="Times New Roman"/>
          <w:b/>
          <w:bCs/>
          <w:sz w:val="27"/>
          <w:szCs w:val="27"/>
          <w:rtl/>
        </w:rPr>
        <w:t>معالم بنغازي التاريخية والثقافية</w:t>
      </w:r>
      <w:r w:rsidRPr="000E0E8A">
        <w:rPr>
          <w:rFonts w:ascii="Times New Roman" w:eastAsia="Times New Roman" w:hAnsi="Times New Roman" w:cs="Times New Roman"/>
          <w:b/>
          <w:bCs/>
          <w:sz w:val="27"/>
          <w:szCs w:val="27"/>
        </w:rPr>
        <w:t>:</w:t>
      </w:r>
    </w:p>
    <w:p w:rsidR="000E0E8A" w:rsidRPr="000E0E8A" w:rsidRDefault="000E0E8A" w:rsidP="000E0E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التاريخ العريق</w:t>
      </w:r>
      <w:r w:rsidRPr="000E0E8A">
        <w:rPr>
          <w:rFonts w:ascii="Times New Roman" w:eastAsia="Times New Roman" w:hAnsi="Times New Roman" w:cs="Times New Roman"/>
          <w:b/>
          <w:bCs/>
          <w:sz w:val="24"/>
          <w:szCs w:val="24"/>
        </w:rPr>
        <w:t>:</w:t>
      </w:r>
    </w:p>
    <w:p w:rsidR="000E0E8A" w:rsidRPr="000E0E8A" w:rsidRDefault="000E0E8A" w:rsidP="000E0E8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هوسبيردس</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يعود تاريخ المدينة إلى القرن السادس قبل الميلاد، وكانت تُعرف باسم "</w:t>
      </w:r>
      <w:proofErr w:type="spellStart"/>
      <w:r w:rsidRPr="000E0E8A">
        <w:rPr>
          <w:rFonts w:ascii="Times New Roman" w:eastAsia="Times New Roman" w:hAnsi="Times New Roman" w:cs="Times New Roman"/>
          <w:sz w:val="24"/>
          <w:szCs w:val="24"/>
          <w:rtl/>
        </w:rPr>
        <w:t>هوسبيردس</w:t>
      </w:r>
      <w:proofErr w:type="spellEnd"/>
      <w:r w:rsidRPr="000E0E8A">
        <w:rPr>
          <w:rFonts w:ascii="Times New Roman" w:eastAsia="Times New Roman" w:hAnsi="Times New Roman" w:cs="Times New Roman"/>
          <w:sz w:val="24"/>
          <w:szCs w:val="24"/>
          <w:rtl/>
        </w:rPr>
        <w:t>" ضمن إقليم المدن الخمسة (</w:t>
      </w:r>
      <w:proofErr w:type="spellStart"/>
      <w:r w:rsidRPr="000E0E8A">
        <w:rPr>
          <w:rFonts w:ascii="Times New Roman" w:eastAsia="Times New Roman" w:hAnsi="Times New Roman" w:cs="Times New Roman"/>
          <w:sz w:val="24"/>
          <w:szCs w:val="24"/>
          <w:rtl/>
        </w:rPr>
        <w:t>بنتابولس</w:t>
      </w:r>
      <w:proofErr w:type="spellEnd"/>
      <w:r w:rsidRPr="000E0E8A">
        <w:rPr>
          <w:rFonts w:ascii="Times New Roman" w:eastAsia="Times New Roman" w:hAnsi="Times New Roman" w:cs="Times New Roman"/>
          <w:sz w:val="24"/>
          <w:szCs w:val="24"/>
          <w:rtl/>
        </w:rPr>
        <w:t>). وتُحيط بها أساطير يونانية تتحدث عن حديقة التفاح الذهبي، التي كانت هدية من الأرض إلى الآلهة هيرا عند زواجها من زيوس</w:t>
      </w:r>
      <w:r w:rsidRPr="000E0E8A">
        <w:rPr>
          <w:rFonts w:ascii="Times New Roman" w:eastAsia="Times New Roman" w:hAnsi="Times New Roman" w:cs="Times New Roman"/>
          <w:sz w:val="24"/>
          <w:szCs w:val="24"/>
        </w:rPr>
        <w:t>.</w:t>
      </w:r>
    </w:p>
    <w:p w:rsidR="000E0E8A" w:rsidRPr="000E0E8A" w:rsidRDefault="000E0E8A" w:rsidP="000E0E8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 xml:space="preserve">مقبرة سيدي </w:t>
      </w:r>
      <w:proofErr w:type="spellStart"/>
      <w:r w:rsidRPr="000E0E8A">
        <w:rPr>
          <w:rFonts w:ascii="Times New Roman" w:eastAsia="Times New Roman" w:hAnsi="Times New Roman" w:cs="Times New Roman"/>
          <w:b/>
          <w:bCs/>
          <w:sz w:val="24"/>
          <w:szCs w:val="24"/>
          <w:rtl/>
        </w:rPr>
        <w:t>اخريبيش</w:t>
      </w:r>
      <w:proofErr w:type="spellEnd"/>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 xml:space="preserve">تعتبر من أبرز المعالم التاريخية، وتضم شواهد من مدينة </w:t>
      </w:r>
      <w:proofErr w:type="spellStart"/>
      <w:r w:rsidRPr="000E0E8A">
        <w:rPr>
          <w:rFonts w:ascii="Times New Roman" w:eastAsia="Times New Roman" w:hAnsi="Times New Roman" w:cs="Times New Roman"/>
          <w:sz w:val="24"/>
          <w:szCs w:val="24"/>
          <w:rtl/>
        </w:rPr>
        <w:t>هوسبيردس</w:t>
      </w:r>
      <w:proofErr w:type="spellEnd"/>
      <w:r w:rsidRPr="000E0E8A">
        <w:rPr>
          <w:rFonts w:ascii="Times New Roman" w:eastAsia="Times New Roman" w:hAnsi="Times New Roman" w:cs="Times New Roman"/>
          <w:sz w:val="24"/>
          <w:szCs w:val="24"/>
          <w:rtl/>
        </w:rPr>
        <w:t>، بالإضافة إلى المنارة البحرية الكبيرة التي تعود إلى عام 1930م</w:t>
      </w:r>
      <w:r w:rsidRPr="000E0E8A">
        <w:rPr>
          <w:rFonts w:ascii="Times New Roman" w:eastAsia="Times New Roman" w:hAnsi="Times New Roman" w:cs="Times New Roman"/>
          <w:sz w:val="24"/>
          <w:szCs w:val="24"/>
        </w:rPr>
        <w:t>.</w:t>
      </w:r>
    </w:p>
    <w:p w:rsidR="000E0E8A" w:rsidRPr="000E0E8A" w:rsidRDefault="000E0E8A" w:rsidP="000E0E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المعالم الإسلامية</w:t>
      </w:r>
      <w:r w:rsidRPr="000E0E8A">
        <w:rPr>
          <w:rFonts w:ascii="Times New Roman" w:eastAsia="Times New Roman" w:hAnsi="Times New Roman" w:cs="Times New Roman"/>
          <w:b/>
          <w:bCs/>
          <w:sz w:val="24"/>
          <w:szCs w:val="24"/>
        </w:rPr>
        <w:t>:</w:t>
      </w:r>
    </w:p>
    <w:p w:rsidR="000E0E8A" w:rsidRPr="000E0E8A" w:rsidRDefault="000E0E8A" w:rsidP="000E0E8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الجامع العتيق</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بني في القرن الثامن عشر على الطراز العثماني، ويعد واحدًا من أهم معالم بنغازي الإسلامية</w:t>
      </w:r>
      <w:r w:rsidRPr="000E0E8A">
        <w:rPr>
          <w:rFonts w:ascii="Times New Roman" w:eastAsia="Times New Roman" w:hAnsi="Times New Roman" w:cs="Times New Roman"/>
          <w:sz w:val="24"/>
          <w:szCs w:val="24"/>
        </w:rPr>
        <w:t>.</w:t>
      </w:r>
    </w:p>
    <w:p w:rsidR="000E0E8A" w:rsidRPr="000E0E8A" w:rsidRDefault="000E0E8A" w:rsidP="000E0E8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ميدان سوق الحوت</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يُعتبر قلب المدينة النابض بالحياة، حيث يحتضن أحد أهم مراكز التسوق الشعبية</w:t>
      </w:r>
      <w:r w:rsidRPr="000E0E8A">
        <w:rPr>
          <w:rFonts w:ascii="Times New Roman" w:eastAsia="Times New Roman" w:hAnsi="Times New Roman" w:cs="Times New Roman"/>
          <w:sz w:val="24"/>
          <w:szCs w:val="24"/>
        </w:rPr>
        <w:t>.</w:t>
      </w:r>
    </w:p>
    <w:p w:rsidR="000E0E8A" w:rsidRPr="000E0E8A" w:rsidRDefault="000E0E8A" w:rsidP="000E0E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المعالم المعمارية</w:t>
      </w:r>
      <w:r w:rsidRPr="000E0E8A">
        <w:rPr>
          <w:rFonts w:ascii="Times New Roman" w:eastAsia="Times New Roman" w:hAnsi="Times New Roman" w:cs="Times New Roman"/>
          <w:b/>
          <w:bCs/>
          <w:sz w:val="24"/>
          <w:szCs w:val="24"/>
        </w:rPr>
        <w:t>:</w:t>
      </w:r>
    </w:p>
    <w:p w:rsidR="000E0E8A" w:rsidRPr="000E0E8A" w:rsidRDefault="000E0E8A" w:rsidP="000E0E8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القشلة (القصر التركي الأثري)</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يعكس التنوع الثقافي في بنغازي من خلال أساليب معمارية متعددة تعبر عن تاريخ المدينة</w:t>
      </w:r>
      <w:r w:rsidRPr="000E0E8A">
        <w:rPr>
          <w:rFonts w:ascii="Times New Roman" w:eastAsia="Times New Roman" w:hAnsi="Times New Roman" w:cs="Times New Roman"/>
          <w:sz w:val="24"/>
          <w:szCs w:val="24"/>
        </w:rPr>
        <w:t>.</w:t>
      </w:r>
    </w:p>
    <w:p w:rsidR="000E0E8A" w:rsidRPr="000E0E8A" w:rsidRDefault="000E0E8A" w:rsidP="000E0E8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الكاتدرائية الكاثوليكية</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هي أكبر كاتدرائية في شمال أفريقيا، تتميز بقبتيها النحاسيتين وتطل على بحيرة بنغازي، مما يضيف لمسة فريدة إلى معالم المدينة</w:t>
      </w:r>
      <w:r w:rsidRPr="000E0E8A">
        <w:rPr>
          <w:rFonts w:ascii="Times New Roman" w:eastAsia="Times New Roman" w:hAnsi="Times New Roman" w:cs="Times New Roman"/>
          <w:sz w:val="24"/>
          <w:szCs w:val="24"/>
        </w:rPr>
        <w:t>.</w:t>
      </w:r>
    </w:p>
    <w:p w:rsidR="000E0E8A" w:rsidRPr="000E0E8A" w:rsidRDefault="000E0E8A" w:rsidP="000E0E8A">
      <w:pPr>
        <w:spacing w:before="100" w:beforeAutospacing="1" w:after="100" w:afterAutospacing="1" w:line="240" w:lineRule="auto"/>
        <w:outlineLvl w:val="2"/>
        <w:rPr>
          <w:rFonts w:ascii="Times New Roman" w:eastAsia="Times New Roman" w:hAnsi="Times New Roman" w:cs="Times New Roman"/>
          <w:b/>
          <w:bCs/>
          <w:sz w:val="27"/>
          <w:szCs w:val="27"/>
        </w:rPr>
      </w:pPr>
      <w:r w:rsidRPr="000E0E8A">
        <w:rPr>
          <w:rFonts w:ascii="Times New Roman" w:eastAsia="Times New Roman" w:hAnsi="Times New Roman" w:cs="Times New Roman"/>
          <w:b/>
          <w:bCs/>
          <w:sz w:val="27"/>
          <w:szCs w:val="27"/>
          <w:rtl/>
        </w:rPr>
        <w:t>المرافق والخدمات</w:t>
      </w:r>
      <w:r w:rsidRPr="000E0E8A">
        <w:rPr>
          <w:rFonts w:ascii="Times New Roman" w:eastAsia="Times New Roman" w:hAnsi="Times New Roman" w:cs="Times New Roman"/>
          <w:b/>
          <w:bCs/>
          <w:sz w:val="27"/>
          <w:szCs w:val="27"/>
        </w:rPr>
        <w:t>:</w:t>
      </w:r>
    </w:p>
    <w:p w:rsidR="000E0E8A" w:rsidRPr="000E0E8A" w:rsidRDefault="000E0E8A" w:rsidP="000E0E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مراكز التسوق</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 xml:space="preserve">بنغازي تحتضن مجموعة من مراكز التسوق الحديثة مثل شارع دبي، </w:t>
      </w:r>
      <w:proofErr w:type="spellStart"/>
      <w:r w:rsidRPr="000E0E8A">
        <w:rPr>
          <w:rFonts w:ascii="Times New Roman" w:eastAsia="Times New Roman" w:hAnsi="Times New Roman" w:cs="Times New Roman"/>
          <w:sz w:val="24"/>
          <w:szCs w:val="24"/>
          <w:rtl/>
        </w:rPr>
        <w:t>وفنيسيا</w:t>
      </w:r>
      <w:proofErr w:type="spellEnd"/>
      <w:r w:rsidRPr="000E0E8A">
        <w:rPr>
          <w:rFonts w:ascii="Times New Roman" w:eastAsia="Times New Roman" w:hAnsi="Times New Roman" w:cs="Times New Roman"/>
          <w:sz w:val="24"/>
          <w:szCs w:val="24"/>
          <w:rtl/>
        </w:rPr>
        <w:t>، ومدينة الحدائق الراقية التي تقدم أرقى الماركات العالمية وأحدث المنتجات</w:t>
      </w:r>
      <w:r w:rsidRPr="000E0E8A">
        <w:rPr>
          <w:rFonts w:ascii="Times New Roman" w:eastAsia="Times New Roman" w:hAnsi="Times New Roman" w:cs="Times New Roman"/>
          <w:sz w:val="24"/>
          <w:szCs w:val="24"/>
        </w:rPr>
        <w:t>.</w:t>
      </w:r>
    </w:p>
    <w:p w:rsidR="000E0E8A" w:rsidRPr="000E0E8A" w:rsidRDefault="000E0E8A" w:rsidP="000E0E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الخدمات الصحية والمرافق السياحية</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المدينة مجهزة بخدمات صحية متطورة، ومرافق إيواء سياحي من فنادق وبيوت شباب، إلى جانب مواقع ترفيهية ومتنزهات وقرى سياحية</w:t>
      </w:r>
      <w:r w:rsidRPr="000E0E8A">
        <w:rPr>
          <w:rFonts w:ascii="Times New Roman" w:eastAsia="Times New Roman" w:hAnsi="Times New Roman" w:cs="Times New Roman"/>
          <w:sz w:val="24"/>
          <w:szCs w:val="24"/>
        </w:rPr>
        <w:t>.</w:t>
      </w:r>
    </w:p>
    <w:p w:rsidR="000E0E8A" w:rsidRPr="000E0E8A" w:rsidRDefault="000E0E8A" w:rsidP="000E0E8A">
      <w:pPr>
        <w:spacing w:before="100" w:beforeAutospacing="1" w:after="100" w:afterAutospacing="1" w:line="240" w:lineRule="auto"/>
        <w:outlineLvl w:val="2"/>
        <w:rPr>
          <w:rFonts w:ascii="Times New Roman" w:eastAsia="Times New Roman" w:hAnsi="Times New Roman" w:cs="Times New Roman"/>
          <w:b/>
          <w:bCs/>
          <w:sz w:val="27"/>
          <w:szCs w:val="27"/>
        </w:rPr>
      </w:pPr>
      <w:r w:rsidRPr="000E0E8A">
        <w:rPr>
          <w:rFonts w:ascii="Times New Roman" w:eastAsia="Times New Roman" w:hAnsi="Times New Roman" w:cs="Times New Roman"/>
          <w:b/>
          <w:bCs/>
          <w:sz w:val="27"/>
          <w:szCs w:val="27"/>
          <w:rtl/>
        </w:rPr>
        <w:t>الأنشطة السياحية</w:t>
      </w:r>
      <w:r w:rsidRPr="000E0E8A">
        <w:rPr>
          <w:rFonts w:ascii="Times New Roman" w:eastAsia="Times New Roman" w:hAnsi="Times New Roman" w:cs="Times New Roman"/>
          <w:b/>
          <w:bCs/>
          <w:sz w:val="27"/>
          <w:szCs w:val="27"/>
        </w:rPr>
        <w:t>:</w:t>
      </w:r>
    </w:p>
    <w:p w:rsidR="000E0E8A" w:rsidRPr="000E0E8A" w:rsidRDefault="000E0E8A" w:rsidP="000E0E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القرى السياحية والشاليهات</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تنتشر على شواطئ المدينة وأطرافها، مما يوفر للزوار تجربة ساحلية مميزة</w:t>
      </w:r>
      <w:r w:rsidRPr="000E0E8A">
        <w:rPr>
          <w:rFonts w:ascii="Times New Roman" w:eastAsia="Times New Roman" w:hAnsi="Times New Roman" w:cs="Times New Roman"/>
          <w:sz w:val="24"/>
          <w:szCs w:val="24"/>
        </w:rPr>
        <w:t>.</w:t>
      </w:r>
    </w:p>
    <w:p w:rsidR="000E0E8A" w:rsidRPr="000E0E8A" w:rsidRDefault="000E0E8A" w:rsidP="000E0E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البحيرات والمتنزهات</w:t>
      </w:r>
      <w:r w:rsidRPr="000E0E8A">
        <w:rPr>
          <w:rFonts w:ascii="Times New Roman" w:eastAsia="Times New Roman" w:hAnsi="Times New Roman" w:cs="Times New Roman"/>
          <w:b/>
          <w:bCs/>
          <w:sz w:val="24"/>
          <w:szCs w:val="24"/>
        </w:rPr>
        <w:t>:</w:t>
      </w:r>
    </w:p>
    <w:p w:rsidR="000E0E8A" w:rsidRPr="000E0E8A" w:rsidRDefault="000E0E8A" w:rsidP="000E0E8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بحيرة بنغازي</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تمتد على مساحة حوالي 100 هكتار، وتعتبر متنفسًا طبيعيًا ومنطقة مثالية للتنزه</w:t>
      </w:r>
      <w:r w:rsidRPr="000E0E8A">
        <w:rPr>
          <w:rFonts w:ascii="Times New Roman" w:eastAsia="Times New Roman" w:hAnsi="Times New Roman" w:cs="Times New Roman"/>
          <w:sz w:val="24"/>
          <w:szCs w:val="24"/>
        </w:rPr>
        <w:t>.</w:t>
      </w:r>
    </w:p>
    <w:p w:rsidR="000E0E8A" w:rsidRPr="000E0E8A" w:rsidRDefault="000E0E8A" w:rsidP="000E0E8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 xml:space="preserve">منتزه </w:t>
      </w:r>
      <w:proofErr w:type="spellStart"/>
      <w:r w:rsidRPr="000E0E8A">
        <w:rPr>
          <w:rFonts w:ascii="Times New Roman" w:eastAsia="Times New Roman" w:hAnsi="Times New Roman" w:cs="Times New Roman"/>
          <w:b/>
          <w:bCs/>
          <w:sz w:val="24"/>
          <w:szCs w:val="24"/>
          <w:rtl/>
        </w:rPr>
        <w:t>البوسكو</w:t>
      </w:r>
      <w:proofErr w:type="spellEnd"/>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يضم حديقة حيوان، مدينة ملاهي، بحيرات صناعية، وعددًا من المقاهي ونقاط الاستراحة</w:t>
      </w:r>
      <w:r w:rsidRPr="000E0E8A">
        <w:rPr>
          <w:rFonts w:ascii="Times New Roman" w:eastAsia="Times New Roman" w:hAnsi="Times New Roman" w:cs="Times New Roman"/>
          <w:sz w:val="24"/>
          <w:szCs w:val="24"/>
        </w:rPr>
        <w:t>.</w:t>
      </w:r>
    </w:p>
    <w:p w:rsidR="000E0E8A" w:rsidRPr="000E0E8A" w:rsidRDefault="000E0E8A" w:rsidP="000E0E8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 xml:space="preserve">كهف </w:t>
      </w:r>
      <w:proofErr w:type="spellStart"/>
      <w:r w:rsidRPr="000E0E8A">
        <w:rPr>
          <w:rFonts w:ascii="Times New Roman" w:eastAsia="Times New Roman" w:hAnsi="Times New Roman" w:cs="Times New Roman"/>
          <w:b/>
          <w:bCs/>
          <w:sz w:val="24"/>
          <w:szCs w:val="24"/>
          <w:rtl/>
        </w:rPr>
        <w:t>بلغدير</w:t>
      </w:r>
      <w:proofErr w:type="spellEnd"/>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 xml:space="preserve">كهف تحت سطح الأرض في منطقة </w:t>
      </w:r>
      <w:proofErr w:type="spellStart"/>
      <w:r w:rsidRPr="000E0E8A">
        <w:rPr>
          <w:rFonts w:ascii="Times New Roman" w:eastAsia="Times New Roman" w:hAnsi="Times New Roman" w:cs="Times New Roman"/>
          <w:sz w:val="24"/>
          <w:szCs w:val="24"/>
          <w:rtl/>
        </w:rPr>
        <w:t>بوعطني</w:t>
      </w:r>
      <w:proofErr w:type="spellEnd"/>
      <w:r w:rsidRPr="000E0E8A">
        <w:rPr>
          <w:rFonts w:ascii="Times New Roman" w:eastAsia="Times New Roman" w:hAnsi="Times New Roman" w:cs="Times New Roman"/>
          <w:sz w:val="24"/>
          <w:szCs w:val="24"/>
          <w:rtl/>
        </w:rPr>
        <w:t>، يتألف من ثلاث مغارات وبحيرة جوفية، ويرتبط بأسطورة نهر النسيان</w:t>
      </w:r>
      <w:r w:rsidRPr="000E0E8A">
        <w:rPr>
          <w:rFonts w:ascii="Times New Roman" w:eastAsia="Times New Roman" w:hAnsi="Times New Roman" w:cs="Times New Roman"/>
          <w:sz w:val="24"/>
          <w:szCs w:val="24"/>
        </w:rPr>
        <w:t>.</w:t>
      </w:r>
    </w:p>
    <w:p w:rsidR="000E0E8A" w:rsidRPr="000E0E8A" w:rsidRDefault="000E0E8A" w:rsidP="000E0E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المعالم الطبيعية</w:t>
      </w:r>
      <w:r w:rsidRPr="000E0E8A">
        <w:rPr>
          <w:rFonts w:ascii="Times New Roman" w:eastAsia="Times New Roman" w:hAnsi="Times New Roman" w:cs="Times New Roman"/>
          <w:b/>
          <w:bCs/>
          <w:sz w:val="24"/>
          <w:szCs w:val="24"/>
        </w:rPr>
        <w:t>:</w:t>
      </w:r>
    </w:p>
    <w:p w:rsidR="000E0E8A" w:rsidRPr="000E0E8A" w:rsidRDefault="000E0E8A" w:rsidP="000E0E8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 xml:space="preserve">هوا الحبيبي وهوا </w:t>
      </w:r>
      <w:proofErr w:type="spellStart"/>
      <w:r w:rsidRPr="000E0E8A">
        <w:rPr>
          <w:rFonts w:ascii="Times New Roman" w:eastAsia="Times New Roman" w:hAnsi="Times New Roman" w:cs="Times New Roman"/>
          <w:b/>
          <w:bCs/>
          <w:sz w:val="24"/>
          <w:szCs w:val="24"/>
          <w:rtl/>
        </w:rPr>
        <w:t>بوكرمة</w:t>
      </w:r>
      <w:proofErr w:type="spellEnd"/>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 xml:space="preserve">هبوطات أرضية كبيرة في منطقة </w:t>
      </w:r>
      <w:proofErr w:type="spellStart"/>
      <w:r w:rsidRPr="000E0E8A">
        <w:rPr>
          <w:rFonts w:ascii="Times New Roman" w:eastAsia="Times New Roman" w:hAnsi="Times New Roman" w:cs="Times New Roman"/>
          <w:sz w:val="24"/>
          <w:szCs w:val="24"/>
          <w:rtl/>
        </w:rPr>
        <w:t>الكويفية</w:t>
      </w:r>
      <w:proofErr w:type="spellEnd"/>
      <w:r w:rsidRPr="000E0E8A">
        <w:rPr>
          <w:rFonts w:ascii="Times New Roman" w:eastAsia="Times New Roman" w:hAnsi="Times New Roman" w:cs="Times New Roman"/>
          <w:sz w:val="24"/>
          <w:szCs w:val="24"/>
          <w:rtl/>
        </w:rPr>
        <w:t>، تحمل في طياتها أساطير عن حدائق التفاح الذهبية</w:t>
      </w:r>
      <w:r w:rsidRPr="000E0E8A">
        <w:rPr>
          <w:rFonts w:ascii="Times New Roman" w:eastAsia="Times New Roman" w:hAnsi="Times New Roman" w:cs="Times New Roman"/>
          <w:sz w:val="24"/>
          <w:szCs w:val="24"/>
        </w:rPr>
        <w:t>.</w:t>
      </w:r>
    </w:p>
    <w:p w:rsidR="000E0E8A" w:rsidRPr="000E0E8A" w:rsidRDefault="000E0E8A" w:rsidP="000E0E8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t xml:space="preserve">بحيرة عين </w:t>
      </w:r>
      <w:proofErr w:type="spellStart"/>
      <w:r w:rsidRPr="000E0E8A">
        <w:rPr>
          <w:rFonts w:ascii="Times New Roman" w:eastAsia="Times New Roman" w:hAnsi="Times New Roman" w:cs="Times New Roman"/>
          <w:b/>
          <w:bCs/>
          <w:sz w:val="24"/>
          <w:szCs w:val="24"/>
          <w:rtl/>
        </w:rPr>
        <w:t>زيانه</w:t>
      </w:r>
      <w:proofErr w:type="spellEnd"/>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تُعرف أيضًا بالثغرة الزرقاء أو بحيرة القدر، وتغطي مساحة 50 هكتارًا</w:t>
      </w:r>
      <w:r w:rsidRPr="000E0E8A">
        <w:rPr>
          <w:rFonts w:ascii="Times New Roman" w:eastAsia="Times New Roman" w:hAnsi="Times New Roman" w:cs="Times New Roman"/>
          <w:sz w:val="24"/>
          <w:szCs w:val="24"/>
        </w:rPr>
        <w:t>.</w:t>
      </w:r>
    </w:p>
    <w:p w:rsidR="000E0E8A" w:rsidRPr="000E0E8A" w:rsidRDefault="000E0E8A" w:rsidP="000E0E8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E0E8A">
        <w:rPr>
          <w:rFonts w:ascii="Times New Roman" w:eastAsia="Times New Roman" w:hAnsi="Times New Roman" w:cs="Times New Roman"/>
          <w:b/>
          <w:bCs/>
          <w:sz w:val="24"/>
          <w:szCs w:val="24"/>
          <w:rtl/>
        </w:rPr>
        <w:lastRenderedPageBreak/>
        <w:t>شبكة البحيرات شرق المدينة</w:t>
      </w:r>
      <w:r w:rsidRPr="000E0E8A">
        <w:rPr>
          <w:rFonts w:ascii="Times New Roman" w:eastAsia="Times New Roman" w:hAnsi="Times New Roman" w:cs="Times New Roman"/>
          <w:b/>
          <w:bCs/>
          <w:sz w:val="24"/>
          <w:szCs w:val="24"/>
        </w:rPr>
        <w:t>:</w:t>
      </w:r>
      <w:r w:rsidRPr="000E0E8A">
        <w:rPr>
          <w:rFonts w:ascii="Times New Roman" w:eastAsia="Times New Roman" w:hAnsi="Times New Roman" w:cs="Times New Roman"/>
          <w:sz w:val="24"/>
          <w:szCs w:val="24"/>
        </w:rPr>
        <w:t xml:space="preserve"> </w:t>
      </w:r>
      <w:r w:rsidRPr="000E0E8A">
        <w:rPr>
          <w:rFonts w:ascii="Times New Roman" w:eastAsia="Times New Roman" w:hAnsi="Times New Roman" w:cs="Times New Roman"/>
          <w:sz w:val="24"/>
          <w:szCs w:val="24"/>
          <w:rtl/>
        </w:rPr>
        <w:t xml:space="preserve">تشمل سبع بحيرات مثل بحيرات </w:t>
      </w:r>
      <w:proofErr w:type="spellStart"/>
      <w:r w:rsidRPr="000E0E8A">
        <w:rPr>
          <w:rFonts w:ascii="Times New Roman" w:eastAsia="Times New Roman" w:hAnsi="Times New Roman" w:cs="Times New Roman"/>
          <w:sz w:val="24"/>
          <w:szCs w:val="24"/>
          <w:rtl/>
        </w:rPr>
        <w:t>المقارين</w:t>
      </w:r>
      <w:proofErr w:type="spellEnd"/>
      <w:r w:rsidRPr="000E0E8A">
        <w:rPr>
          <w:rFonts w:ascii="Times New Roman" w:eastAsia="Times New Roman" w:hAnsi="Times New Roman" w:cs="Times New Roman"/>
          <w:sz w:val="24"/>
          <w:szCs w:val="24"/>
          <w:rtl/>
        </w:rPr>
        <w:t xml:space="preserve">، بحيرة الحميرة، وبحيرة </w:t>
      </w:r>
      <w:proofErr w:type="spellStart"/>
      <w:r w:rsidRPr="000E0E8A">
        <w:rPr>
          <w:rFonts w:ascii="Times New Roman" w:eastAsia="Times New Roman" w:hAnsi="Times New Roman" w:cs="Times New Roman"/>
          <w:sz w:val="24"/>
          <w:szCs w:val="24"/>
          <w:rtl/>
        </w:rPr>
        <w:t>بودزيرة</w:t>
      </w:r>
      <w:proofErr w:type="spellEnd"/>
      <w:r w:rsidRPr="000E0E8A">
        <w:rPr>
          <w:rFonts w:ascii="Times New Roman" w:eastAsia="Times New Roman" w:hAnsi="Times New Roman" w:cs="Times New Roman"/>
          <w:sz w:val="24"/>
          <w:szCs w:val="24"/>
          <w:rtl/>
        </w:rPr>
        <w:t xml:space="preserve"> التي تم تطويرها كموقع سياحي حديث</w:t>
      </w:r>
      <w:r w:rsidRPr="000E0E8A">
        <w:rPr>
          <w:rFonts w:ascii="Times New Roman" w:eastAsia="Times New Roman" w:hAnsi="Times New Roman" w:cs="Times New Roman"/>
          <w:sz w:val="24"/>
          <w:szCs w:val="24"/>
        </w:rPr>
        <w:t>.</w:t>
      </w:r>
    </w:p>
    <w:p w:rsidR="00AD08E7" w:rsidRPr="000E0E8A" w:rsidRDefault="00AD08E7" w:rsidP="000E0E8A"/>
    <w:sectPr w:rsidR="00AD08E7" w:rsidRPr="000E0E8A"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1777"/>
    <w:multiLevelType w:val="multilevel"/>
    <w:tmpl w:val="A504F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0C01"/>
    <w:multiLevelType w:val="multilevel"/>
    <w:tmpl w:val="7ACC5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E7B4C"/>
    <w:multiLevelType w:val="multilevel"/>
    <w:tmpl w:val="E9446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C02E6"/>
    <w:multiLevelType w:val="multilevel"/>
    <w:tmpl w:val="9D1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6AF"/>
    <w:multiLevelType w:val="multilevel"/>
    <w:tmpl w:val="B86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D671E"/>
    <w:multiLevelType w:val="multilevel"/>
    <w:tmpl w:val="51324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1F1"/>
    <w:rsid w:val="000E0E8A"/>
    <w:rsid w:val="0084315A"/>
    <w:rsid w:val="00AD08E7"/>
    <w:rsid w:val="00B00F0F"/>
    <w:rsid w:val="00B561F1"/>
    <w:rsid w:val="00BB64E8"/>
    <w:rsid w:val="00D405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EA9C"/>
  <w15:chartTrackingRefBased/>
  <w15:docId w15:val="{422E1A6C-F473-4514-BD62-9143D67AE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AD08E7"/>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08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D08E7"/>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08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29712">
      <w:bodyDiv w:val="1"/>
      <w:marLeft w:val="0"/>
      <w:marRight w:val="0"/>
      <w:marTop w:val="0"/>
      <w:marBottom w:val="0"/>
      <w:divBdr>
        <w:top w:val="none" w:sz="0" w:space="0" w:color="auto"/>
        <w:left w:val="none" w:sz="0" w:space="0" w:color="auto"/>
        <w:bottom w:val="none" w:sz="0" w:space="0" w:color="auto"/>
        <w:right w:val="none" w:sz="0" w:space="0" w:color="auto"/>
      </w:divBdr>
    </w:div>
    <w:div w:id="147674737">
      <w:bodyDiv w:val="1"/>
      <w:marLeft w:val="0"/>
      <w:marRight w:val="0"/>
      <w:marTop w:val="0"/>
      <w:marBottom w:val="0"/>
      <w:divBdr>
        <w:top w:val="none" w:sz="0" w:space="0" w:color="auto"/>
        <w:left w:val="none" w:sz="0" w:space="0" w:color="auto"/>
        <w:bottom w:val="none" w:sz="0" w:space="0" w:color="auto"/>
        <w:right w:val="none" w:sz="0" w:space="0" w:color="auto"/>
      </w:divBdr>
    </w:div>
    <w:div w:id="150028072">
      <w:bodyDiv w:val="1"/>
      <w:marLeft w:val="0"/>
      <w:marRight w:val="0"/>
      <w:marTop w:val="0"/>
      <w:marBottom w:val="0"/>
      <w:divBdr>
        <w:top w:val="none" w:sz="0" w:space="0" w:color="auto"/>
        <w:left w:val="none" w:sz="0" w:space="0" w:color="auto"/>
        <w:bottom w:val="none" w:sz="0" w:space="0" w:color="auto"/>
        <w:right w:val="none" w:sz="0" w:space="0" w:color="auto"/>
      </w:divBdr>
    </w:div>
    <w:div w:id="460618420">
      <w:bodyDiv w:val="1"/>
      <w:marLeft w:val="0"/>
      <w:marRight w:val="0"/>
      <w:marTop w:val="0"/>
      <w:marBottom w:val="0"/>
      <w:divBdr>
        <w:top w:val="none" w:sz="0" w:space="0" w:color="auto"/>
        <w:left w:val="none" w:sz="0" w:space="0" w:color="auto"/>
        <w:bottom w:val="none" w:sz="0" w:space="0" w:color="auto"/>
        <w:right w:val="none" w:sz="0" w:space="0" w:color="auto"/>
      </w:divBdr>
    </w:div>
    <w:div w:id="525170675">
      <w:bodyDiv w:val="1"/>
      <w:marLeft w:val="0"/>
      <w:marRight w:val="0"/>
      <w:marTop w:val="0"/>
      <w:marBottom w:val="0"/>
      <w:divBdr>
        <w:top w:val="none" w:sz="0" w:space="0" w:color="auto"/>
        <w:left w:val="none" w:sz="0" w:space="0" w:color="auto"/>
        <w:bottom w:val="none" w:sz="0" w:space="0" w:color="auto"/>
        <w:right w:val="none" w:sz="0" w:space="0" w:color="auto"/>
      </w:divBdr>
    </w:div>
    <w:div w:id="575866370">
      <w:bodyDiv w:val="1"/>
      <w:marLeft w:val="0"/>
      <w:marRight w:val="0"/>
      <w:marTop w:val="0"/>
      <w:marBottom w:val="0"/>
      <w:divBdr>
        <w:top w:val="none" w:sz="0" w:space="0" w:color="auto"/>
        <w:left w:val="none" w:sz="0" w:space="0" w:color="auto"/>
        <w:bottom w:val="none" w:sz="0" w:space="0" w:color="auto"/>
        <w:right w:val="none" w:sz="0" w:space="0" w:color="auto"/>
      </w:divBdr>
    </w:div>
    <w:div w:id="610673072">
      <w:bodyDiv w:val="1"/>
      <w:marLeft w:val="0"/>
      <w:marRight w:val="0"/>
      <w:marTop w:val="0"/>
      <w:marBottom w:val="0"/>
      <w:divBdr>
        <w:top w:val="none" w:sz="0" w:space="0" w:color="auto"/>
        <w:left w:val="none" w:sz="0" w:space="0" w:color="auto"/>
        <w:bottom w:val="none" w:sz="0" w:space="0" w:color="auto"/>
        <w:right w:val="none" w:sz="0" w:space="0" w:color="auto"/>
      </w:divBdr>
    </w:div>
    <w:div w:id="629283079">
      <w:bodyDiv w:val="1"/>
      <w:marLeft w:val="0"/>
      <w:marRight w:val="0"/>
      <w:marTop w:val="0"/>
      <w:marBottom w:val="0"/>
      <w:divBdr>
        <w:top w:val="none" w:sz="0" w:space="0" w:color="auto"/>
        <w:left w:val="none" w:sz="0" w:space="0" w:color="auto"/>
        <w:bottom w:val="none" w:sz="0" w:space="0" w:color="auto"/>
        <w:right w:val="none" w:sz="0" w:space="0" w:color="auto"/>
      </w:divBdr>
    </w:div>
    <w:div w:id="704404710">
      <w:bodyDiv w:val="1"/>
      <w:marLeft w:val="0"/>
      <w:marRight w:val="0"/>
      <w:marTop w:val="0"/>
      <w:marBottom w:val="0"/>
      <w:divBdr>
        <w:top w:val="none" w:sz="0" w:space="0" w:color="auto"/>
        <w:left w:val="none" w:sz="0" w:space="0" w:color="auto"/>
        <w:bottom w:val="none" w:sz="0" w:space="0" w:color="auto"/>
        <w:right w:val="none" w:sz="0" w:space="0" w:color="auto"/>
      </w:divBdr>
    </w:div>
    <w:div w:id="1036586436">
      <w:bodyDiv w:val="1"/>
      <w:marLeft w:val="0"/>
      <w:marRight w:val="0"/>
      <w:marTop w:val="0"/>
      <w:marBottom w:val="0"/>
      <w:divBdr>
        <w:top w:val="none" w:sz="0" w:space="0" w:color="auto"/>
        <w:left w:val="none" w:sz="0" w:space="0" w:color="auto"/>
        <w:bottom w:val="none" w:sz="0" w:space="0" w:color="auto"/>
        <w:right w:val="none" w:sz="0" w:space="0" w:color="auto"/>
      </w:divBdr>
    </w:div>
    <w:div w:id="1078752854">
      <w:bodyDiv w:val="1"/>
      <w:marLeft w:val="0"/>
      <w:marRight w:val="0"/>
      <w:marTop w:val="0"/>
      <w:marBottom w:val="0"/>
      <w:divBdr>
        <w:top w:val="none" w:sz="0" w:space="0" w:color="auto"/>
        <w:left w:val="none" w:sz="0" w:space="0" w:color="auto"/>
        <w:bottom w:val="none" w:sz="0" w:space="0" w:color="auto"/>
        <w:right w:val="none" w:sz="0" w:space="0" w:color="auto"/>
      </w:divBdr>
    </w:div>
    <w:div w:id="1081683326">
      <w:bodyDiv w:val="1"/>
      <w:marLeft w:val="0"/>
      <w:marRight w:val="0"/>
      <w:marTop w:val="0"/>
      <w:marBottom w:val="0"/>
      <w:divBdr>
        <w:top w:val="none" w:sz="0" w:space="0" w:color="auto"/>
        <w:left w:val="none" w:sz="0" w:space="0" w:color="auto"/>
        <w:bottom w:val="none" w:sz="0" w:space="0" w:color="auto"/>
        <w:right w:val="none" w:sz="0" w:space="0" w:color="auto"/>
      </w:divBdr>
    </w:div>
    <w:div w:id="1094865041">
      <w:bodyDiv w:val="1"/>
      <w:marLeft w:val="0"/>
      <w:marRight w:val="0"/>
      <w:marTop w:val="0"/>
      <w:marBottom w:val="0"/>
      <w:divBdr>
        <w:top w:val="none" w:sz="0" w:space="0" w:color="auto"/>
        <w:left w:val="none" w:sz="0" w:space="0" w:color="auto"/>
        <w:bottom w:val="none" w:sz="0" w:space="0" w:color="auto"/>
        <w:right w:val="none" w:sz="0" w:space="0" w:color="auto"/>
      </w:divBdr>
    </w:div>
    <w:div w:id="1133983292">
      <w:bodyDiv w:val="1"/>
      <w:marLeft w:val="0"/>
      <w:marRight w:val="0"/>
      <w:marTop w:val="0"/>
      <w:marBottom w:val="0"/>
      <w:divBdr>
        <w:top w:val="none" w:sz="0" w:space="0" w:color="auto"/>
        <w:left w:val="none" w:sz="0" w:space="0" w:color="auto"/>
        <w:bottom w:val="none" w:sz="0" w:space="0" w:color="auto"/>
        <w:right w:val="none" w:sz="0" w:space="0" w:color="auto"/>
      </w:divBdr>
    </w:div>
    <w:div w:id="1376078600">
      <w:bodyDiv w:val="1"/>
      <w:marLeft w:val="0"/>
      <w:marRight w:val="0"/>
      <w:marTop w:val="0"/>
      <w:marBottom w:val="0"/>
      <w:divBdr>
        <w:top w:val="none" w:sz="0" w:space="0" w:color="auto"/>
        <w:left w:val="none" w:sz="0" w:space="0" w:color="auto"/>
        <w:bottom w:val="none" w:sz="0" w:space="0" w:color="auto"/>
        <w:right w:val="none" w:sz="0" w:space="0" w:color="auto"/>
      </w:divBdr>
    </w:div>
    <w:div w:id="1705783573">
      <w:bodyDiv w:val="1"/>
      <w:marLeft w:val="0"/>
      <w:marRight w:val="0"/>
      <w:marTop w:val="0"/>
      <w:marBottom w:val="0"/>
      <w:divBdr>
        <w:top w:val="none" w:sz="0" w:space="0" w:color="auto"/>
        <w:left w:val="none" w:sz="0" w:space="0" w:color="auto"/>
        <w:bottom w:val="none" w:sz="0" w:space="0" w:color="auto"/>
        <w:right w:val="none" w:sz="0" w:space="0" w:color="auto"/>
      </w:divBdr>
    </w:div>
    <w:div w:id="1965038616">
      <w:bodyDiv w:val="1"/>
      <w:marLeft w:val="0"/>
      <w:marRight w:val="0"/>
      <w:marTop w:val="0"/>
      <w:marBottom w:val="0"/>
      <w:divBdr>
        <w:top w:val="none" w:sz="0" w:space="0" w:color="auto"/>
        <w:left w:val="none" w:sz="0" w:space="0" w:color="auto"/>
        <w:bottom w:val="none" w:sz="0" w:space="0" w:color="auto"/>
        <w:right w:val="none" w:sz="0" w:space="0" w:color="auto"/>
      </w:divBdr>
    </w:div>
    <w:div w:id="1983727163">
      <w:bodyDiv w:val="1"/>
      <w:marLeft w:val="0"/>
      <w:marRight w:val="0"/>
      <w:marTop w:val="0"/>
      <w:marBottom w:val="0"/>
      <w:divBdr>
        <w:top w:val="none" w:sz="0" w:space="0" w:color="auto"/>
        <w:left w:val="none" w:sz="0" w:space="0" w:color="auto"/>
        <w:bottom w:val="none" w:sz="0" w:space="0" w:color="auto"/>
        <w:right w:val="none" w:sz="0" w:space="0" w:color="auto"/>
      </w:divBdr>
    </w:div>
    <w:div w:id="2000226835">
      <w:bodyDiv w:val="1"/>
      <w:marLeft w:val="0"/>
      <w:marRight w:val="0"/>
      <w:marTop w:val="0"/>
      <w:marBottom w:val="0"/>
      <w:divBdr>
        <w:top w:val="none" w:sz="0" w:space="0" w:color="auto"/>
        <w:left w:val="none" w:sz="0" w:space="0" w:color="auto"/>
        <w:bottom w:val="none" w:sz="0" w:space="0" w:color="auto"/>
        <w:right w:val="none" w:sz="0" w:space="0" w:color="auto"/>
      </w:divBdr>
    </w:div>
    <w:div w:id="211821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382</Words>
  <Characters>2181</Characters>
  <Application>Microsoft Office Word</Application>
  <DocSecurity>0</DocSecurity>
  <Lines>18</Lines>
  <Paragraphs>5</Paragraphs>
  <ScaleCrop>false</ScaleCrop>
  <Company>HP</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9</cp:revision>
  <dcterms:created xsi:type="dcterms:W3CDTF">2024-07-26T23:23:00Z</dcterms:created>
  <dcterms:modified xsi:type="dcterms:W3CDTF">2025-02-01T20:41:00Z</dcterms:modified>
</cp:coreProperties>
</file>