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2010" w:rsidRDefault="003D2010" w:rsidP="003D2010">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صبراتة</w:t>
      </w:r>
    </w:p>
    <w:p w:rsidR="00FE3F98" w:rsidRPr="003D2010" w:rsidRDefault="00FE3F98" w:rsidP="00FE3F98">
      <w:pPr>
        <w:spacing w:before="100" w:beforeAutospacing="1" w:after="100" w:afterAutospacing="1" w:line="240" w:lineRule="auto"/>
        <w:rPr>
          <w:rFonts w:ascii="Times New Roman" w:eastAsia="Times New Roman" w:hAnsi="Times New Roman" w:cs="Times New Roman"/>
          <w:sz w:val="24"/>
          <w:szCs w:val="24"/>
        </w:rPr>
      </w:pPr>
      <w:r w:rsidRPr="003D2010">
        <w:rPr>
          <w:rFonts w:ascii="Times New Roman" w:eastAsia="Times New Roman" w:hAnsi="Times New Roman" w:cs="Times New Roman"/>
          <w:sz w:val="24"/>
          <w:szCs w:val="24"/>
          <w:rtl/>
        </w:rPr>
        <w:t>جولة في صبراتة تأخذ الزائر في رحلة عبر الزمن، حيث يمكنه اكتشاف تفاصيل الحياة في المدينة الرومانية القديمة والاستمتاع بمناظر خلابة تعكس تاريخًا طويلًا من الحضارة الإنسانية. تستغرق الجولة في الموقع الأثري من ساعتين إلى أربع ساعات، مما يجعلها تجربة غنية وممتعة لكل محب للتاريخ والثقافة</w:t>
      </w:r>
      <w:r w:rsidRPr="003D2010">
        <w:rPr>
          <w:rFonts w:ascii="Times New Roman" w:eastAsia="Times New Roman" w:hAnsi="Times New Roman" w:cs="Times New Roman"/>
          <w:sz w:val="24"/>
          <w:szCs w:val="24"/>
        </w:rPr>
        <w:t>.</w:t>
      </w:r>
    </w:p>
    <w:p w:rsidR="003D2010" w:rsidRPr="003D2010" w:rsidRDefault="003D2010" w:rsidP="003D2010">
      <w:pPr>
        <w:spacing w:before="100" w:beforeAutospacing="1" w:after="100" w:afterAutospacing="1" w:line="240" w:lineRule="auto"/>
        <w:rPr>
          <w:rFonts w:ascii="Times New Roman" w:eastAsia="Times New Roman" w:hAnsi="Times New Roman" w:cs="Times New Roman"/>
          <w:sz w:val="24"/>
          <w:szCs w:val="24"/>
        </w:rPr>
      </w:pPr>
      <w:r w:rsidRPr="003D2010">
        <w:rPr>
          <w:rFonts w:ascii="Times New Roman" w:eastAsia="Times New Roman" w:hAnsi="Times New Roman" w:cs="Times New Roman"/>
          <w:sz w:val="24"/>
          <w:szCs w:val="24"/>
          <w:rtl/>
        </w:rPr>
        <w:t>مدينة صبراتة الأثرية هي جوهرة تاريخية تقع على الساحل الليبي، وتعد من أبرز المعالم الأثرية في منطقة البحر المتوسط. تميزها إطلالتها الساحرة على شواطئ البحر المتوسط، مما يضفي عليها سحرًا خاصًا حيث يتداخل جمال الطبيعة مع عبق التاريخ</w:t>
      </w:r>
      <w:r w:rsidRPr="003D2010">
        <w:rPr>
          <w:rFonts w:ascii="Times New Roman" w:eastAsia="Times New Roman" w:hAnsi="Times New Roman" w:cs="Times New Roman"/>
          <w:sz w:val="24"/>
          <w:szCs w:val="24"/>
        </w:rPr>
        <w:t>.</w:t>
      </w:r>
    </w:p>
    <w:p w:rsidR="003D2010" w:rsidRPr="003D2010" w:rsidRDefault="003D2010" w:rsidP="00FE3F98">
      <w:pPr>
        <w:spacing w:before="100" w:beforeAutospacing="1" w:after="100" w:afterAutospacing="1" w:line="240" w:lineRule="auto"/>
        <w:rPr>
          <w:rFonts w:ascii="Times New Roman" w:eastAsia="Times New Roman" w:hAnsi="Times New Roman" w:cs="Times New Roman"/>
          <w:sz w:val="24"/>
          <w:szCs w:val="24"/>
        </w:rPr>
      </w:pPr>
      <w:r w:rsidRPr="003D2010">
        <w:rPr>
          <w:rFonts w:ascii="Times New Roman" w:eastAsia="Times New Roman" w:hAnsi="Times New Roman" w:cs="Times New Roman"/>
          <w:sz w:val="24"/>
          <w:szCs w:val="24"/>
          <w:rtl/>
        </w:rPr>
        <w:t xml:space="preserve">تضم المدينة </w:t>
      </w:r>
      <w:r>
        <w:rPr>
          <w:rFonts w:ascii="Times New Roman" w:eastAsia="Times New Roman" w:hAnsi="Times New Roman" w:cs="Times New Roman" w:hint="cs"/>
          <w:sz w:val="24"/>
          <w:szCs w:val="24"/>
          <w:rtl/>
        </w:rPr>
        <w:t xml:space="preserve">المدرجة على لائحة التراث العالمي، كونها تحمل مثالاً استثنائيا عن حضارة قديمة، </w:t>
      </w:r>
      <w:r w:rsidRPr="003D2010">
        <w:rPr>
          <w:rFonts w:ascii="Times New Roman" w:eastAsia="Times New Roman" w:hAnsi="Times New Roman" w:cs="Times New Roman"/>
          <w:sz w:val="24"/>
          <w:szCs w:val="24"/>
          <w:rtl/>
        </w:rPr>
        <w:t>ع</w:t>
      </w:r>
      <w:r>
        <w:rPr>
          <w:rFonts w:ascii="Times New Roman" w:eastAsia="Times New Roman" w:hAnsi="Times New Roman" w:cs="Times New Roman"/>
          <w:sz w:val="24"/>
          <w:szCs w:val="24"/>
          <w:rtl/>
        </w:rPr>
        <w:t xml:space="preserve">ديد المعالم الرومانية </w:t>
      </w:r>
      <w:r>
        <w:rPr>
          <w:rFonts w:ascii="Times New Roman" w:eastAsia="Times New Roman" w:hAnsi="Times New Roman" w:cs="Times New Roman" w:hint="cs"/>
          <w:sz w:val="24"/>
          <w:szCs w:val="24"/>
          <w:rtl/>
        </w:rPr>
        <w:t>الأثرية،</w:t>
      </w:r>
      <w:r w:rsidRPr="003D2010">
        <w:rPr>
          <w:rFonts w:ascii="Times New Roman" w:eastAsia="Times New Roman" w:hAnsi="Times New Roman" w:cs="Times New Roman"/>
          <w:sz w:val="24"/>
          <w:szCs w:val="24"/>
          <w:rtl/>
        </w:rPr>
        <w:t xml:space="preserve"> التي توفر للزوار لمحة ع</w:t>
      </w:r>
      <w:r w:rsidR="00FE3F98">
        <w:rPr>
          <w:rFonts w:ascii="Times New Roman" w:eastAsia="Times New Roman" w:hAnsi="Times New Roman" w:cs="Times New Roman"/>
          <w:sz w:val="24"/>
          <w:szCs w:val="24"/>
          <w:rtl/>
        </w:rPr>
        <w:t>ن الحياة اليومية في تلك الفترة.</w:t>
      </w:r>
      <w:r w:rsidR="00FE3F98">
        <w:rPr>
          <w:rFonts w:ascii="Times New Roman" w:eastAsia="Times New Roman" w:hAnsi="Times New Roman" w:cs="Times New Roman" w:hint="cs"/>
          <w:sz w:val="24"/>
          <w:szCs w:val="24"/>
          <w:rtl/>
        </w:rPr>
        <w:t xml:space="preserve"> </w:t>
      </w:r>
      <w:bookmarkStart w:id="0" w:name="_GoBack"/>
      <w:bookmarkEnd w:id="0"/>
      <w:proofErr w:type="gramStart"/>
      <w:r w:rsidRPr="003D2010">
        <w:rPr>
          <w:rFonts w:ascii="Times New Roman" w:eastAsia="Times New Roman" w:hAnsi="Times New Roman" w:cs="Times New Roman"/>
          <w:sz w:val="24"/>
          <w:szCs w:val="24"/>
          <w:rtl/>
        </w:rPr>
        <w:t>من</w:t>
      </w:r>
      <w:proofErr w:type="gramEnd"/>
      <w:r w:rsidRPr="003D2010">
        <w:rPr>
          <w:rFonts w:ascii="Times New Roman" w:eastAsia="Times New Roman" w:hAnsi="Times New Roman" w:cs="Times New Roman"/>
          <w:sz w:val="24"/>
          <w:szCs w:val="24"/>
          <w:rtl/>
        </w:rPr>
        <w:t xml:space="preserve"> بين أهم هذه المعالم المسرح الروماني الكبير، والحي السكني "</w:t>
      </w:r>
      <w:proofErr w:type="spellStart"/>
      <w:r w:rsidRPr="003D2010">
        <w:rPr>
          <w:rFonts w:ascii="Times New Roman" w:eastAsia="Times New Roman" w:hAnsi="Times New Roman" w:cs="Times New Roman"/>
          <w:sz w:val="24"/>
          <w:szCs w:val="24"/>
          <w:rtl/>
        </w:rPr>
        <w:t>ريجيو</w:t>
      </w:r>
      <w:proofErr w:type="spellEnd"/>
      <w:r w:rsidRPr="003D2010">
        <w:rPr>
          <w:rFonts w:ascii="Times New Roman" w:eastAsia="Times New Roman" w:hAnsi="Times New Roman" w:cs="Times New Roman"/>
          <w:sz w:val="24"/>
          <w:szCs w:val="24"/>
          <w:rtl/>
        </w:rPr>
        <w:t xml:space="preserve"> السادس"، والحمامات العامة، إضافة إلى الساحة العامة التي تحيط بها المعابد والمباني العامة</w:t>
      </w:r>
      <w:r w:rsidRPr="003D2010">
        <w:rPr>
          <w:rFonts w:ascii="Times New Roman" w:eastAsia="Times New Roman" w:hAnsi="Times New Roman" w:cs="Times New Roman"/>
          <w:sz w:val="24"/>
          <w:szCs w:val="24"/>
        </w:rPr>
        <w:t>.</w:t>
      </w:r>
    </w:p>
    <w:p w:rsidR="003D2010" w:rsidRPr="003D2010" w:rsidRDefault="003D2010" w:rsidP="003D2010">
      <w:pPr>
        <w:spacing w:before="100" w:beforeAutospacing="1" w:after="100" w:afterAutospacing="1" w:line="240" w:lineRule="auto"/>
        <w:rPr>
          <w:rFonts w:ascii="Times New Roman" w:eastAsia="Times New Roman" w:hAnsi="Times New Roman" w:cs="Times New Roman"/>
          <w:sz w:val="24"/>
          <w:szCs w:val="24"/>
        </w:rPr>
      </w:pPr>
      <w:r w:rsidRPr="003D2010">
        <w:rPr>
          <w:rFonts w:ascii="Times New Roman" w:eastAsia="Times New Roman" w:hAnsi="Times New Roman" w:cs="Times New Roman"/>
          <w:sz w:val="24"/>
          <w:szCs w:val="24"/>
          <w:rtl/>
        </w:rPr>
        <w:t xml:space="preserve">كما يبرز في صبراتة المتحفان الروماني </w:t>
      </w:r>
      <w:proofErr w:type="spellStart"/>
      <w:r w:rsidRPr="003D2010">
        <w:rPr>
          <w:rFonts w:ascii="Times New Roman" w:eastAsia="Times New Roman" w:hAnsi="Times New Roman" w:cs="Times New Roman"/>
          <w:sz w:val="24"/>
          <w:szCs w:val="24"/>
          <w:rtl/>
        </w:rPr>
        <w:t>والبونيقي</w:t>
      </w:r>
      <w:proofErr w:type="spellEnd"/>
      <w:r w:rsidRPr="003D2010">
        <w:rPr>
          <w:rFonts w:ascii="Times New Roman" w:eastAsia="Times New Roman" w:hAnsi="Times New Roman" w:cs="Times New Roman"/>
          <w:sz w:val="24"/>
          <w:szCs w:val="24"/>
          <w:rtl/>
        </w:rPr>
        <w:t xml:space="preserve">، واللذان يحتويان على مجموعة رائعة من القطع الأثرية التي تعود لفترات زمنية مختلفة، بما في ذلك شواهد القبور والآثار الجنائزية من الفترة </w:t>
      </w:r>
      <w:proofErr w:type="spellStart"/>
      <w:r w:rsidRPr="003D2010">
        <w:rPr>
          <w:rFonts w:ascii="Times New Roman" w:eastAsia="Times New Roman" w:hAnsi="Times New Roman" w:cs="Times New Roman"/>
          <w:sz w:val="24"/>
          <w:szCs w:val="24"/>
          <w:rtl/>
        </w:rPr>
        <w:t>البونيقية</w:t>
      </w:r>
      <w:proofErr w:type="spellEnd"/>
      <w:r w:rsidRPr="003D2010">
        <w:rPr>
          <w:rFonts w:ascii="Times New Roman" w:eastAsia="Times New Roman" w:hAnsi="Times New Roman" w:cs="Times New Roman"/>
          <w:sz w:val="24"/>
          <w:szCs w:val="24"/>
          <w:rtl/>
        </w:rPr>
        <w:t xml:space="preserve">. يمكن للزوار أيضًا استكشاف "سدرت </w:t>
      </w:r>
      <w:proofErr w:type="spellStart"/>
      <w:r w:rsidRPr="003D2010">
        <w:rPr>
          <w:rFonts w:ascii="Times New Roman" w:eastAsia="Times New Roman" w:hAnsi="Times New Roman" w:cs="Times New Roman"/>
          <w:sz w:val="24"/>
          <w:szCs w:val="24"/>
          <w:rtl/>
        </w:rPr>
        <w:t>الباليك</w:t>
      </w:r>
      <w:proofErr w:type="spellEnd"/>
      <w:r w:rsidRPr="003D2010">
        <w:rPr>
          <w:rFonts w:ascii="Times New Roman" w:eastAsia="Times New Roman" w:hAnsi="Times New Roman" w:cs="Times New Roman"/>
          <w:sz w:val="24"/>
          <w:szCs w:val="24"/>
          <w:rtl/>
        </w:rPr>
        <w:t>"، المنطقة الجنائزية المقدسة التي تحتوي على جداريات رائعة تصور مشاهد من الحياة البرية والحضرية في تلك الحقبة</w:t>
      </w:r>
      <w:r w:rsidRPr="003D2010">
        <w:rPr>
          <w:rFonts w:ascii="Times New Roman" w:eastAsia="Times New Roman" w:hAnsi="Times New Roman" w:cs="Times New Roman"/>
          <w:sz w:val="24"/>
          <w:szCs w:val="24"/>
        </w:rPr>
        <w:t>.</w:t>
      </w:r>
    </w:p>
    <w:p w:rsidR="00B25358" w:rsidRPr="003D2010" w:rsidRDefault="00B25358" w:rsidP="003D2010"/>
    <w:sectPr w:rsidR="00B25358" w:rsidRPr="003D2010" w:rsidSect="00B00F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FD0"/>
    <w:rsid w:val="003D2010"/>
    <w:rsid w:val="00B00F0F"/>
    <w:rsid w:val="00B25358"/>
    <w:rsid w:val="00B34FD0"/>
    <w:rsid w:val="00FE3F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8293"/>
  <w15:chartTrackingRefBased/>
  <w15:docId w15:val="{8D506E72-7BC2-4257-B43D-B140645FD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FD0"/>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20528">
      <w:bodyDiv w:val="1"/>
      <w:marLeft w:val="0"/>
      <w:marRight w:val="0"/>
      <w:marTop w:val="0"/>
      <w:marBottom w:val="0"/>
      <w:divBdr>
        <w:top w:val="none" w:sz="0" w:space="0" w:color="auto"/>
        <w:left w:val="none" w:sz="0" w:space="0" w:color="auto"/>
        <w:bottom w:val="none" w:sz="0" w:space="0" w:color="auto"/>
        <w:right w:val="none" w:sz="0" w:space="0" w:color="auto"/>
      </w:divBdr>
    </w:div>
    <w:div w:id="95714993">
      <w:bodyDiv w:val="1"/>
      <w:marLeft w:val="0"/>
      <w:marRight w:val="0"/>
      <w:marTop w:val="0"/>
      <w:marBottom w:val="0"/>
      <w:divBdr>
        <w:top w:val="none" w:sz="0" w:space="0" w:color="auto"/>
        <w:left w:val="none" w:sz="0" w:space="0" w:color="auto"/>
        <w:bottom w:val="none" w:sz="0" w:space="0" w:color="auto"/>
        <w:right w:val="none" w:sz="0" w:space="0" w:color="auto"/>
      </w:divBdr>
    </w:div>
    <w:div w:id="551694632">
      <w:bodyDiv w:val="1"/>
      <w:marLeft w:val="0"/>
      <w:marRight w:val="0"/>
      <w:marTop w:val="0"/>
      <w:marBottom w:val="0"/>
      <w:divBdr>
        <w:top w:val="none" w:sz="0" w:space="0" w:color="auto"/>
        <w:left w:val="none" w:sz="0" w:space="0" w:color="auto"/>
        <w:bottom w:val="none" w:sz="0" w:space="0" w:color="auto"/>
        <w:right w:val="none" w:sz="0" w:space="0" w:color="auto"/>
      </w:divBdr>
    </w:div>
    <w:div w:id="675231436">
      <w:bodyDiv w:val="1"/>
      <w:marLeft w:val="0"/>
      <w:marRight w:val="0"/>
      <w:marTop w:val="0"/>
      <w:marBottom w:val="0"/>
      <w:divBdr>
        <w:top w:val="none" w:sz="0" w:space="0" w:color="auto"/>
        <w:left w:val="none" w:sz="0" w:space="0" w:color="auto"/>
        <w:bottom w:val="none" w:sz="0" w:space="0" w:color="auto"/>
        <w:right w:val="none" w:sz="0" w:space="0" w:color="auto"/>
      </w:divBdr>
    </w:div>
    <w:div w:id="721485948">
      <w:bodyDiv w:val="1"/>
      <w:marLeft w:val="0"/>
      <w:marRight w:val="0"/>
      <w:marTop w:val="0"/>
      <w:marBottom w:val="0"/>
      <w:divBdr>
        <w:top w:val="none" w:sz="0" w:space="0" w:color="auto"/>
        <w:left w:val="none" w:sz="0" w:space="0" w:color="auto"/>
        <w:bottom w:val="none" w:sz="0" w:space="0" w:color="auto"/>
        <w:right w:val="none" w:sz="0" w:space="0" w:color="auto"/>
      </w:divBdr>
    </w:div>
    <w:div w:id="771627519">
      <w:bodyDiv w:val="1"/>
      <w:marLeft w:val="0"/>
      <w:marRight w:val="0"/>
      <w:marTop w:val="0"/>
      <w:marBottom w:val="0"/>
      <w:divBdr>
        <w:top w:val="none" w:sz="0" w:space="0" w:color="auto"/>
        <w:left w:val="none" w:sz="0" w:space="0" w:color="auto"/>
        <w:bottom w:val="none" w:sz="0" w:space="0" w:color="auto"/>
        <w:right w:val="none" w:sz="0" w:space="0" w:color="auto"/>
      </w:divBdr>
    </w:div>
    <w:div w:id="866453543">
      <w:bodyDiv w:val="1"/>
      <w:marLeft w:val="0"/>
      <w:marRight w:val="0"/>
      <w:marTop w:val="0"/>
      <w:marBottom w:val="0"/>
      <w:divBdr>
        <w:top w:val="none" w:sz="0" w:space="0" w:color="auto"/>
        <w:left w:val="none" w:sz="0" w:space="0" w:color="auto"/>
        <w:bottom w:val="none" w:sz="0" w:space="0" w:color="auto"/>
        <w:right w:val="none" w:sz="0" w:space="0" w:color="auto"/>
      </w:divBdr>
    </w:div>
    <w:div w:id="1079986816">
      <w:bodyDiv w:val="1"/>
      <w:marLeft w:val="0"/>
      <w:marRight w:val="0"/>
      <w:marTop w:val="0"/>
      <w:marBottom w:val="0"/>
      <w:divBdr>
        <w:top w:val="none" w:sz="0" w:space="0" w:color="auto"/>
        <w:left w:val="none" w:sz="0" w:space="0" w:color="auto"/>
        <w:bottom w:val="none" w:sz="0" w:space="0" w:color="auto"/>
        <w:right w:val="none" w:sz="0" w:space="0" w:color="auto"/>
      </w:divBdr>
    </w:div>
    <w:div w:id="1360859699">
      <w:bodyDiv w:val="1"/>
      <w:marLeft w:val="0"/>
      <w:marRight w:val="0"/>
      <w:marTop w:val="0"/>
      <w:marBottom w:val="0"/>
      <w:divBdr>
        <w:top w:val="none" w:sz="0" w:space="0" w:color="auto"/>
        <w:left w:val="none" w:sz="0" w:space="0" w:color="auto"/>
        <w:bottom w:val="none" w:sz="0" w:space="0" w:color="auto"/>
        <w:right w:val="none" w:sz="0" w:space="0" w:color="auto"/>
      </w:divBdr>
    </w:div>
    <w:div w:id="1434781754">
      <w:bodyDiv w:val="1"/>
      <w:marLeft w:val="0"/>
      <w:marRight w:val="0"/>
      <w:marTop w:val="0"/>
      <w:marBottom w:val="0"/>
      <w:divBdr>
        <w:top w:val="none" w:sz="0" w:space="0" w:color="auto"/>
        <w:left w:val="none" w:sz="0" w:space="0" w:color="auto"/>
        <w:bottom w:val="none" w:sz="0" w:space="0" w:color="auto"/>
        <w:right w:val="none" w:sz="0" w:space="0" w:color="auto"/>
      </w:divBdr>
    </w:div>
    <w:div w:id="1443574416">
      <w:bodyDiv w:val="1"/>
      <w:marLeft w:val="0"/>
      <w:marRight w:val="0"/>
      <w:marTop w:val="0"/>
      <w:marBottom w:val="0"/>
      <w:divBdr>
        <w:top w:val="none" w:sz="0" w:space="0" w:color="auto"/>
        <w:left w:val="none" w:sz="0" w:space="0" w:color="auto"/>
        <w:bottom w:val="none" w:sz="0" w:space="0" w:color="auto"/>
        <w:right w:val="none" w:sz="0" w:space="0" w:color="auto"/>
      </w:divBdr>
    </w:div>
    <w:div w:id="1517034646">
      <w:bodyDiv w:val="1"/>
      <w:marLeft w:val="0"/>
      <w:marRight w:val="0"/>
      <w:marTop w:val="0"/>
      <w:marBottom w:val="0"/>
      <w:divBdr>
        <w:top w:val="none" w:sz="0" w:space="0" w:color="auto"/>
        <w:left w:val="none" w:sz="0" w:space="0" w:color="auto"/>
        <w:bottom w:val="none" w:sz="0" w:space="0" w:color="auto"/>
        <w:right w:val="none" w:sz="0" w:space="0" w:color="auto"/>
      </w:divBdr>
    </w:div>
    <w:div w:id="1664620537">
      <w:bodyDiv w:val="1"/>
      <w:marLeft w:val="0"/>
      <w:marRight w:val="0"/>
      <w:marTop w:val="0"/>
      <w:marBottom w:val="0"/>
      <w:divBdr>
        <w:top w:val="none" w:sz="0" w:space="0" w:color="auto"/>
        <w:left w:val="none" w:sz="0" w:space="0" w:color="auto"/>
        <w:bottom w:val="none" w:sz="0" w:space="0" w:color="auto"/>
        <w:right w:val="none" w:sz="0" w:space="0" w:color="auto"/>
      </w:divBdr>
    </w:div>
    <w:div w:id="1881478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178</Words>
  <Characters>1019</Characters>
  <Application>Microsoft Office Word</Application>
  <DocSecurity>0</DocSecurity>
  <Lines>8</Lines>
  <Paragraphs>2</Paragraphs>
  <ScaleCrop>false</ScaleCrop>
  <Company>HP</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sanosi</dc:creator>
  <cp:keywords/>
  <dc:description/>
  <cp:lastModifiedBy>tarek sanosi</cp:lastModifiedBy>
  <cp:revision>6</cp:revision>
  <dcterms:created xsi:type="dcterms:W3CDTF">2024-07-30T22:31:00Z</dcterms:created>
  <dcterms:modified xsi:type="dcterms:W3CDTF">2025-02-01T20:42:00Z</dcterms:modified>
</cp:coreProperties>
</file>