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9D0" w:rsidRDefault="001F49D0" w:rsidP="001F49D0">
      <w:pPr>
        <w:spacing w:after="0" w:line="0" w:lineRule="atLeast"/>
        <w:rPr>
          <w:sz w:val="18"/>
          <w:szCs w:val="18"/>
        </w:rPr>
      </w:pPr>
    </w:p>
    <w:p w:rsidR="001F49D0" w:rsidRDefault="001F49D0" w:rsidP="001F49D0">
      <w:pPr>
        <w:spacing w:after="0" w:line="0" w:lineRule="atLeast"/>
        <w:rPr>
          <w:sz w:val="18"/>
          <w:szCs w:val="18"/>
        </w:rPr>
      </w:pPr>
    </w:p>
    <w:p w:rsidR="001F49D0" w:rsidRDefault="001F49D0" w:rsidP="001F49D0">
      <w:pPr>
        <w:spacing w:after="0" w:line="0" w:lineRule="atLeast"/>
        <w:rPr>
          <w:sz w:val="18"/>
          <w:szCs w:val="18"/>
        </w:rPr>
      </w:pPr>
    </w:p>
    <w:p w:rsidR="001F49D0" w:rsidRDefault="001F49D0" w:rsidP="001F49D0">
      <w:pPr>
        <w:spacing w:after="0" w:line="0" w:lineRule="atLeast"/>
        <w:rPr>
          <w:sz w:val="18"/>
          <w:szCs w:val="18"/>
        </w:rPr>
      </w:pPr>
    </w:p>
    <w:p w:rsidR="001F49D0" w:rsidRDefault="001F49D0" w:rsidP="001F49D0">
      <w:pPr>
        <w:spacing w:after="0" w:line="0" w:lineRule="atLeast"/>
        <w:rPr>
          <w:sz w:val="18"/>
          <w:szCs w:val="18"/>
        </w:rPr>
      </w:pPr>
    </w:p>
    <w:p w:rsidR="001F49D0" w:rsidRDefault="001F49D0" w:rsidP="001F49D0">
      <w:pPr>
        <w:spacing w:after="0" w:line="0" w:lineRule="atLeast"/>
        <w:rPr>
          <w:sz w:val="18"/>
          <w:szCs w:val="18"/>
        </w:rPr>
      </w:pPr>
    </w:p>
    <w:p w:rsidR="001F49D0" w:rsidRDefault="001F49D0" w:rsidP="001F49D0">
      <w:pPr>
        <w:spacing w:after="0" w:line="0" w:lineRule="atLeast"/>
        <w:rPr>
          <w:sz w:val="18"/>
          <w:szCs w:val="18"/>
        </w:rPr>
      </w:pPr>
    </w:p>
    <w:p w:rsidR="001F49D0" w:rsidRDefault="001F49D0" w:rsidP="001F49D0">
      <w:pPr>
        <w:spacing w:after="0" w:line="0" w:lineRule="atLeast"/>
        <w:rPr>
          <w:sz w:val="18"/>
          <w:szCs w:val="18"/>
        </w:rPr>
      </w:pPr>
    </w:p>
    <w:p w:rsidR="001F49D0" w:rsidRDefault="001F49D0" w:rsidP="001F49D0">
      <w:pPr>
        <w:spacing w:after="0" w:line="0" w:lineRule="atLeast"/>
        <w:rPr>
          <w:sz w:val="18"/>
          <w:szCs w:val="18"/>
        </w:rPr>
      </w:pPr>
    </w:p>
    <w:p w:rsidR="001F3B6A" w:rsidRDefault="001F3B6A"/>
    <w:sectPr w:rsidR="001F3B6A" w:rsidSect="00C469D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118C" w:rsidRDefault="00D6118C" w:rsidP="001F49D0">
      <w:pPr>
        <w:spacing w:after="0" w:line="240" w:lineRule="auto"/>
      </w:pPr>
      <w:r>
        <w:separator/>
      </w:r>
    </w:p>
  </w:endnote>
  <w:endnote w:type="continuationSeparator" w:id="1">
    <w:p w:rsidR="00D6118C" w:rsidRDefault="00D6118C" w:rsidP="001F4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9D0" w:rsidRDefault="001F49D0">
    <w:pPr>
      <w:pStyle w:val="Pieddepage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9D0" w:rsidRDefault="001F49D0">
    <w:pPr>
      <w:pStyle w:val="Pieddepage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9D0" w:rsidRDefault="001F49D0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118C" w:rsidRDefault="00D6118C" w:rsidP="001F49D0">
      <w:pPr>
        <w:spacing w:after="0" w:line="240" w:lineRule="auto"/>
      </w:pPr>
      <w:r>
        <w:separator/>
      </w:r>
    </w:p>
  </w:footnote>
  <w:footnote w:type="continuationSeparator" w:id="1">
    <w:p w:rsidR="00D6118C" w:rsidRDefault="00D6118C" w:rsidP="001F4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9D0" w:rsidRDefault="001F49D0">
    <w:pPr>
      <w:pStyle w:val="En-tte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9D0" w:rsidRDefault="001F49D0" w:rsidP="001F49D0">
    <w:pPr>
      <w:spacing w:after="0" w:line="0" w:lineRule="atLeast"/>
      <w:rPr>
        <w:sz w:val="18"/>
        <w:szCs w:val="18"/>
      </w:rPr>
    </w:pPr>
  </w:p>
  <w:p w:rsidR="001F49D0" w:rsidRDefault="001F49D0" w:rsidP="001F49D0">
    <w:pPr>
      <w:spacing w:after="0" w:line="0" w:lineRule="atLeast"/>
      <w:rPr>
        <w:sz w:val="18"/>
        <w:szCs w:val="18"/>
      </w:rPr>
    </w:pPr>
  </w:p>
  <w:p w:rsidR="001F49D0" w:rsidRDefault="001F49D0" w:rsidP="001F49D0">
    <w:pPr>
      <w:spacing w:after="0" w:line="0" w:lineRule="atLeast"/>
      <w:rPr>
        <w:sz w:val="18"/>
        <w:szCs w:val="18"/>
      </w:rPr>
    </w:pPr>
    <w:r>
      <w:rPr>
        <w:noProof/>
        <w:sz w:val="18"/>
        <w:szCs w:val="18"/>
        <w:lang w:eastAsia="fr-F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-446405</wp:posOffset>
          </wp:positionH>
          <wp:positionV relativeFrom="paragraph">
            <wp:posOffset>34290</wp:posOffset>
          </wp:positionV>
          <wp:extent cx="1123950" cy="655320"/>
          <wp:effectExtent l="19050" t="0" r="0" b="0"/>
          <wp:wrapSquare wrapText="bothSides"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6553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1F49D0" w:rsidRDefault="001F49D0" w:rsidP="001F49D0">
    <w:pPr>
      <w:spacing w:after="0" w:line="0" w:lineRule="atLeast"/>
      <w:rPr>
        <w:sz w:val="18"/>
        <w:szCs w:val="18"/>
      </w:rPr>
    </w:pPr>
  </w:p>
  <w:p w:rsidR="001F49D0" w:rsidRDefault="001F49D0" w:rsidP="001F49D0">
    <w:pPr>
      <w:spacing w:after="0" w:line="0" w:lineRule="atLeast"/>
      <w:rPr>
        <w:sz w:val="18"/>
        <w:szCs w:val="18"/>
      </w:rPr>
    </w:pPr>
  </w:p>
  <w:p w:rsidR="001F49D0" w:rsidRDefault="001F49D0" w:rsidP="001F49D0">
    <w:pPr>
      <w:spacing w:after="0" w:line="0" w:lineRule="atLeast"/>
      <w:rPr>
        <w:sz w:val="18"/>
        <w:szCs w:val="18"/>
      </w:rPr>
    </w:pPr>
  </w:p>
  <w:p w:rsidR="001F49D0" w:rsidRDefault="001F49D0" w:rsidP="001F49D0">
    <w:pPr>
      <w:spacing w:after="0" w:line="0" w:lineRule="atLeast"/>
      <w:rPr>
        <w:sz w:val="18"/>
        <w:szCs w:val="18"/>
      </w:rPr>
    </w:pPr>
  </w:p>
  <w:p w:rsidR="001F49D0" w:rsidRDefault="001F49D0" w:rsidP="001F49D0">
    <w:pPr>
      <w:spacing w:after="0" w:line="0" w:lineRule="atLeast"/>
      <w:rPr>
        <w:sz w:val="18"/>
        <w:szCs w:val="18"/>
      </w:rPr>
    </w:pPr>
    <w:r w:rsidRPr="00A22BA5">
      <w:rPr>
        <w:noProof/>
        <w:lang w:eastAsia="fr-FR"/>
      </w:rPr>
      <w:pict>
        <v:group id="_x0000_s2049" style="position:absolute;margin-left:-17.4pt;margin-top:-27.6pt;width:454.85pt;height:31.2pt;z-index:251658240" coordorigin="2592,936" coordsize="7649,648"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2592;top:1095;width:821;height:405" stroked="f">
            <v:textbox style="mso-next-textbox:#_x0000_s2050">
              <w:txbxContent>
                <w:p w:rsidR="001F49D0" w:rsidRPr="00ED61FE" w:rsidRDefault="001F49D0" w:rsidP="001F49D0">
                  <w:pPr>
                    <w:tabs>
                      <w:tab w:val="left" w:pos="3864"/>
                    </w:tabs>
                    <w:rPr>
                      <w:b/>
                      <w:i/>
                    </w:rPr>
                  </w:pPr>
                  <w:r w:rsidRPr="00ED61FE">
                    <w:rPr>
                      <w:b/>
                      <w:i/>
                      <w:sz w:val="20"/>
                      <w:szCs w:val="20"/>
                    </w:rPr>
                    <w:t>Sarl</w:t>
                  </w:r>
                </w:p>
              </w:txbxContent>
            </v:textbox>
          </v:shape>
          <v:shape id="_x0000_s2051" type="#_x0000_t202" style="position:absolute;left:3101;top:936;width:7140;height:648" stroked="f">
            <v:textbox style="mso-next-textbox:#_x0000_s2051">
              <w:txbxContent>
                <w:p w:rsidR="001F49D0" w:rsidRPr="00CB26DF" w:rsidRDefault="001F49D0" w:rsidP="001F49D0">
                  <w:pPr>
                    <w:spacing w:after="0" w:line="0" w:lineRule="atLeast"/>
                    <w:rPr>
                      <w:rFonts w:asciiTheme="majorHAnsi" w:hAnsiTheme="majorHAnsi" w:cs="Times New Roman"/>
                      <w:b/>
                      <w:noProof/>
                    </w:rPr>
                  </w:pPr>
                  <w:r w:rsidRPr="00CB26DF">
                    <w:rPr>
                      <w:rFonts w:asciiTheme="majorHAnsi" w:hAnsiTheme="majorHAnsi" w:cs="Times New Roman"/>
                      <w:b/>
                      <w:sz w:val="50"/>
                      <w:szCs w:val="50"/>
                    </w:rPr>
                    <w:t>ENTREPRISE GENERALE DU BTP</w:t>
                  </w:r>
                </w:p>
              </w:txbxContent>
            </v:textbox>
          </v:shape>
        </v:group>
      </w:pict>
    </w:r>
  </w:p>
  <w:p w:rsidR="001F49D0" w:rsidRPr="007771DC" w:rsidRDefault="001F49D0" w:rsidP="001F49D0">
    <w:pPr>
      <w:spacing w:after="0" w:line="0" w:lineRule="atLeast"/>
      <w:rPr>
        <w:sz w:val="10"/>
        <w:szCs w:val="10"/>
      </w:rPr>
    </w:pPr>
  </w:p>
  <w:p w:rsidR="001F49D0" w:rsidRPr="00523C20" w:rsidRDefault="001F49D0" w:rsidP="001F49D0">
    <w:pPr>
      <w:spacing w:after="0" w:line="0" w:lineRule="atLeast"/>
      <w:jc w:val="center"/>
      <w:rPr>
        <w:rFonts w:ascii="Times New Roman" w:hAnsi="Times New Roman" w:cs="Times New Roman"/>
        <w:sz w:val="18"/>
        <w:szCs w:val="18"/>
      </w:rPr>
    </w:pPr>
    <w:r w:rsidRPr="00523C20">
      <w:rPr>
        <w:rFonts w:ascii="Times New Roman" w:hAnsi="Times New Roman" w:cs="Times New Roman"/>
        <w:b/>
        <w:i/>
      </w:rPr>
      <w:t>Plomberie Générale, Electricité, Carrelage, Peinture</w:t>
    </w:r>
  </w:p>
  <w:p w:rsidR="001F49D0" w:rsidRPr="00523C20" w:rsidRDefault="001F49D0" w:rsidP="001F49D0">
    <w:pPr>
      <w:spacing w:after="0" w:line="20" w:lineRule="atLeast"/>
      <w:jc w:val="center"/>
      <w:rPr>
        <w:rFonts w:ascii="Times New Roman" w:hAnsi="Times New Roman" w:cs="Times New Roman"/>
        <w:b/>
        <w:i/>
      </w:rPr>
    </w:pPr>
    <w:r w:rsidRPr="00523C20">
      <w:rPr>
        <w:rFonts w:ascii="Times New Roman" w:hAnsi="Times New Roman" w:cs="Times New Roman"/>
        <w:b/>
        <w:i/>
      </w:rPr>
      <w:t>Adresse : Mamelles, villa N° 393 Dakar-SN</w:t>
    </w:r>
  </w:p>
  <w:p w:rsidR="001F49D0" w:rsidRPr="00523C20" w:rsidRDefault="001F49D0" w:rsidP="001F49D0">
    <w:pPr>
      <w:spacing w:after="0" w:line="20" w:lineRule="atLeast"/>
      <w:jc w:val="center"/>
      <w:rPr>
        <w:rFonts w:ascii="Times New Roman" w:hAnsi="Times New Roman" w:cs="Times New Roman"/>
        <w:b/>
        <w:i/>
      </w:rPr>
    </w:pPr>
    <w:r w:rsidRPr="00523C20">
      <w:rPr>
        <w:rFonts w:ascii="Times New Roman" w:hAnsi="Times New Roman" w:cs="Times New Roman"/>
        <w:b/>
        <w:i/>
      </w:rPr>
      <w:t>Tel : 00221 33 860 96 47 / 77 747 52 13 / 77 647 27 29</w:t>
    </w:r>
  </w:p>
  <w:p w:rsidR="001F49D0" w:rsidRPr="001F49D0" w:rsidRDefault="001F49D0" w:rsidP="001F49D0">
    <w:pPr>
      <w:spacing w:after="0" w:line="20" w:lineRule="atLeast"/>
      <w:jc w:val="center"/>
      <w:rPr>
        <w:rFonts w:ascii="Times New Roman" w:hAnsi="Times New Roman" w:cs="Times New Roman"/>
        <w:b/>
        <w:i/>
        <w:color w:val="000000" w:themeColor="text1"/>
      </w:rPr>
    </w:pPr>
    <w:r w:rsidRPr="00523C20">
      <w:rPr>
        <w:rFonts w:ascii="Times New Roman" w:hAnsi="Times New Roman" w:cs="Times New Roman"/>
        <w:b/>
        <w:i/>
      </w:rPr>
      <w:t xml:space="preserve">Email : </w:t>
    </w:r>
    <w:r w:rsidRPr="001F49D0">
      <w:rPr>
        <w:rFonts w:ascii="Times New Roman" w:hAnsi="Times New Roman" w:cs="Times New Roman"/>
        <w:b/>
        <w:i/>
      </w:rPr>
      <w:t>afrikinnovbat@gmail.com</w:t>
    </w:r>
  </w:p>
  <w:p w:rsidR="001F49D0" w:rsidRDefault="001F49D0">
    <w:pPr>
      <w:pStyle w:val="En-tte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49D0" w:rsidRDefault="001F49D0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1F49D0"/>
    <w:rsid w:val="001F3B6A"/>
    <w:rsid w:val="001F49D0"/>
    <w:rsid w:val="005F01C5"/>
    <w:rsid w:val="00C469D9"/>
    <w:rsid w:val="00D611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9D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F49D0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1F4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F49D0"/>
  </w:style>
  <w:style w:type="paragraph" w:styleId="Pieddepage">
    <w:name w:val="footer"/>
    <w:basedOn w:val="Normal"/>
    <w:link w:val="PieddepageCar"/>
    <w:uiPriority w:val="99"/>
    <w:semiHidden/>
    <w:unhideWhenUsed/>
    <w:rsid w:val="001F4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1F49D0"/>
  </w:style>
  <w:style w:type="paragraph" w:styleId="Textedebulles">
    <w:name w:val="Balloon Text"/>
    <w:basedOn w:val="Normal"/>
    <w:link w:val="TextedebullesCar"/>
    <w:uiPriority w:val="99"/>
    <w:semiHidden/>
    <w:unhideWhenUsed/>
    <w:rsid w:val="001F4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F49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2016-11-01T09:20:00Z</dcterms:created>
  <dcterms:modified xsi:type="dcterms:W3CDTF">2016-11-01T09:31:00Z</dcterms:modified>
</cp:coreProperties>
</file>