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6F1" w:rsidRDefault="000F5D5D">
      <w:r w:rsidRPr="000F5D5D">
        <w:drawing>
          <wp:inline distT="0" distB="0" distL="0" distR="0">
            <wp:extent cx="2543175" cy="1162050"/>
            <wp:effectExtent l="19050" t="0" r="9525" b="0"/>
            <wp:docPr id="3" name="Imagen 3" descr="C:\Users\Logistica\Downloads\logo_seneg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gistica\Downloads\logo_senega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66F1" w:rsidSect="000666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F5D5D"/>
    <w:rsid w:val="000666F1"/>
    <w:rsid w:val="000F5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6F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F5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5D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watt</dc:creator>
  <cp:lastModifiedBy>watt</cp:lastModifiedBy>
  <cp:revision>1</cp:revision>
  <dcterms:created xsi:type="dcterms:W3CDTF">2016-07-22T11:28:00Z</dcterms:created>
  <dcterms:modified xsi:type="dcterms:W3CDTF">2016-07-22T11:32:00Z</dcterms:modified>
</cp:coreProperties>
</file>