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A1916"/>
          <w:sz w:val="56"/>
          <w:szCs w:val="56"/>
        </w:rPr>
        <w:t xml:space="preserve">CoachBetter.ai</w:t>
      </w:r>
    </w:p>
    <w:p>
      <w:pPr>
        <w:spacing w:after="120" w:before="0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Design &amp; Code Guide</w:t>
      </w:r>
    </w:p>
    <w:p>
      <w:pPr>
        <w:spacing w:after="9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Coaching Session Evaluation Prototype  -  Technical Assignment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1. What Was Built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three-screen React web application that guides a coach through the full session evaluation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screen  -  drag-and-drop video upload with client-side file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 screen  -  animated stage-by-stage progress tracker mirroring the real API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screen  -  tabbed dashboard displaying the full EMCC competency evaluation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mocks the backend API but is structured so switching to the real API requires changing a single flag in App.js. The real API pipeline (upload, transcribe, poll, evaluate) is already fully implemented.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2.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shell, screen routing, mock + real API logic, localStorage persistence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mockReport.js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mock JSON based on the sample EMCC report PDF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styles.css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global styles and design tokens (CSS variables)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UploadScreen.js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 1  -  drag-and-drop upload with validation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ProcessingScreen.js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 2  -  animated stage progress tracker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ReportScreen.js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 3  -  full tabbed report dashboard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3. Design Choices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Typography: DM Serif Display + DM Sans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 Serif Display is used for all headings and the logo. It reads as authoritative and professional  -  appropriate for a product evaluating a coach's competence. DM Sans is the body font: clean, modern, highly readable at small sizes.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serif/sans pairing creates visual hierarchy without needing heavy font weights. This matters because the report contains a lot of text  -  walls of bold text would feel aggressive; this pairing keeps it readable.</w:t>
      </w:r>
    </w:p>
    <w:p>
      <w:pPr>
        <w:pBdr>
          <w:left w:val="single" w:color="0F6E56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Why not Inter or Roboto? They are generic. For a product in a trust-sensitive domain (professional coaching), the typography should feel considered, not default.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Colour Palette: Cream + Ink + Teal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Cream background (#FAF9F6) instead of white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Pure white feels clinical and harsh. Cream is warmer and less fatiguing for a report that a coach might spend 15 minutes reading.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Ink (#1A1916) instead of pure black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Slightly warm, softer on the eyes, still high contrast.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Teal (#0F6E56) as the accent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Coaching is associated with growth, development, and calm confidence. Teal communicates all of this without being as obvious as green. It is also distinctive  -  most SaaS products default to blue.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Semantic colours in the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Teal badges = Practitioner level (positive, achieved)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Amber badges = Foundation level (in progress, improving)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 badges = No Violation Detected (good standing)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 left-border on risk cards = visually encodes severity without needing to read the label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4. Screen-by-Screen Decisions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1: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zone  -  non-technical users are used to this pattern. It also works as a click target.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validation happens client-side before upload  -  rejects wrong formats and oversized files without any server request. This is a cost optimisation.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name and size shown after selection  -  the coach needs to confirm they selected the right session before submitting.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'Analysis takes 15-30 minutes' shown on this screen  -  setting expectations before processing starts prevents abandonment and re-submission.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2: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named stages (Upload, Transcribing, Analysing, Generating Report) map directly to the real API pipeline. Non-technical users need to know what the system is doing, not implementation details.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description shown per active step  -  reduces anxiety. A spinning wheel with no label feels broken.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'You can close this tab' message  -  processing takes 15-30 minutes in real usage. Expecting a coach to watch a progress bar for 30 minutes is bad 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localStorage persistence  -  if the coach closes the tab and returns, the report is automatically loaded.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 + stage indicators in parallel  -  the stage list shows qualitative status; the progress bar shows quantitative progress.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3: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High-leverage callout at the top  -  the most actionable insight surfaced first, even for coaches who only skim.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(ink-coloured) callout box  -  contrast draws the eye here first. Everything else on the page is light.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summary metric cards  -  Overall Level, Confidence, Session Length, Competencies Assessed. Answers the first questions a coach will have without scrolling.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Tabbed navigation  -  the report has nine distinct sections. Tabs let the coach navigate by what they care about rather than scrolling through everything.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Competency cards with click-to-expand  -  all 8 competencies visible at a glance; detail revealed on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Colour-coded level badges  -  Practitioner (teal), Foundation (amber), No Violation (green). Scannable without reading.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cards with coloured left-borders  -  severity encoded visually before reading the label.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 Standard Questions formatted as italicised, left-bordered quotes  -  visually distinct from analysis, ready to use in the next session.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5. API Integration: Mock vs Real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App.js, two functions exist in parallel:</w:t>
      </w:r>
    </w:p>
    <w:p>
      <w:pPr>
        <w:pBdr>
          <w:left w:val="single" w:color="0F6E56" w:sz="12" w:space="12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const MOCK_MODE = true;  // change to false when the backend is live
const API_URL = 'https://your-api-url.com';  // set the real endpoint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simulateProcessing() runs in mock mode  -  delays each stage by 2-4 seconds and returns MOCK_REPORT.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realProcessing() runs in live mode and implements the full API pipeline: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file to /api/v1/upload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to /api/v1/transcribe with video_key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Poll /api/v1/transcribe/{job_id} every 10 seconds until status === 'Completed'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to /api/v1/evaluate with transcript_key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evaluation.report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polling logic mirrors exactly what the API guide specifies, including a 30-minute timeout (180 attempts x 10 seconds).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6. Cost Optimisation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file validation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Rejects bad uploads before any server call. Prevents wasted transcription credits on wrong formats or oversized files.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Deliberate 'Analyse'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auto-processing on file select. Prevents accidental uploads consuming API credits.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 persistence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Avoids re-running the pipeline if a coach refreshes. In production: server-side cache, never re-process the same session.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MOCK_MODE flag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Developers can build and test the full UI without triggering any API calls or incurring costs.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time expectation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Reduces re-submission. Coaches who don't understand the wait time will upload the same video multiple times.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7. What I Would Change in a Real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  -  the most important missing feature. For a 30-minute process, the coach should not stay on the page. The backend would send an email with a link to the report when complete. Note: the upload screen currently includes the copy "You’ll be notified when your report is ready." This is intentionally aspirational rather than functional in the prototype. In a real product, this would trigger a backend email on job completion. It is included in v1 to communicate the intended behaviour to users and reviewers, but the email mechanism itself is not yet implemented.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history  -  coaches want to track progress over time. A dashboard showing all past sessions with competency trends would be far more valuable than one-off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Shareable reports  -  coaches working within organisations need to share reports with supervisors or training managers. A public URL per report with optional privacy controls would enable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export  -  the JSON download is useful for developers, not coaches. A properly formatted PDF export is what non-technical users will actually want.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API integration  -  swap MOCK_MODE = false and set API_URL. The pipeline code is already written.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8. What I Would NOT Build in Version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 / user accounts  -  adds complexity, slows down getting early users. Use a simple link-based access model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management / org admin features  -  valuable eventually, but premature for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competency frameworks  -  the API supports emcc_rules as a parameter, but building a UI for this is weeks of work. Ship EMCC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player  -  tempting to show the session video inline. Not necessary for v1 and adds significant complexity around storage, streaming, and access controls.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 design  -  coaches are professionals uploading large video files. This is a desktop workflow. Responsive styles are included but mobile is not the v1 priority.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9. Deployment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URL: https://coachbetter-ai.vercel.app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is a static React build  -  no server required. Vercel hosts it for free with automatic deploys from GitHub.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run locally: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start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http://localhost:3000 in your browser.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9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2026-05-12T11:45:32.795Z</dcterms:created>
  <dcterms:modified xsi:type="dcterms:W3CDTF">2026-05-12T11:45:32.795Z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