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Setting Direction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Agree on maxims</w:t>
      </w:r>
      <w:r>
        <w:rPr>
          <w:rFonts w:ascii="Calibri" w:hAnsi="Calibri" w:cs="Calibri" w:eastAsia="Calibri"/>
          <w:color w:val="auto"/>
          <w:spacing w:val="0"/>
          <w:position w:val="0"/>
          <w:sz w:val="22"/>
          <w:shd w:fill="auto" w:val="clear"/>
        </w:rPr>
        <w:br/>
        <w:t xml:space="preserve">we decided to work as a whole on the entire project and planned to meet up a few times in the beginning at the library of campus middelheim, to get the basic understanding of the project by looking at the code as a group.  Afterwards we will aim at a meeting each week(Speak to the Round Table)  by using skype or some other messaging system and we will keep our team-members updated about our latest process almost daily. We also decided as a group to go for the 'GIT extension'-project, which is the most-valuable first aim.</w:t>
        <w:br/>
        <w:t xml:space="preserve">We will focus on the parts that are involved in the current way of how SVN is used in the project, because we want to extend this to include GIT too. The other parts will be out of scope. ( If It Ain’t Broke, Don’t Fix It) Our implementation will be focus on the KISS principle, keep it simple, stupid.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