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CAFB9B">
      <w:pPr>
        <w:pStyle w:val="2"/>
      </w:pPr>
      <w:r>
        <w:rPr>
          <w:b/>
          <w:sz w:val="48"/>
        </w:rPr>
        <w:t>【已评审】爱学app-课程赠送1021</w:t>
      </w:r>
    </w:p>
    <w:p w14:paraId="19C51F27">
      <w:pPr>
        <w:pStyle w:val="2"/>
        <w:spacing w:line="206" w:lineRule="auto"/>
      </w:pPr>
      <w:bookmarkStart w:id="0" w:name="mf14sti2ae0wag3doif"/>
      <w:r>
        <w:rPr>
          <w:b/>
          <w:sz w:val="42"/>
        </w:rPr>
        <w:t>背景</w:t>
      </w:r>
      <w:bookmarkEnd w:id="0"/>
    </w:p>
    <w:p w14:paraId="3CE60A9B">
      <w:r>
        <w:t>爱学上进行课程售卖时会配合买赠活动进行提供用户图文、视频、直播课程进行赠送，在10月底续1V1的时候需要配合业务动作做销售。</w:t>
      </w:r>
    </w:p>
    <w:p w14:paraId="33420093">
      <w:r>
        <w:t>赠送的内容不是针对购买课程的全部用户进行提供，不属于课程本身的增值服务，单纯的是营销活动，针对不同的用户群体进行赠送内容。</w:t>
      </w:r>
    </w:p>
    <w:p w14:paraId="75E2A239"/>
    <w:p w14:paraId="20059B27">
      <w:pPr>
        <w:pStyle w:val="2"/>
        <w:spacing w:line="206" w:lineRule="auto"/>
      </w:pPr>
      <w:bookmarkStart w:id="1" w:name="mfcf1ibfej9xhpy2uyr"/>
      <w:r>
        <w:rPr>
          <w:b/>
          <w:sz w:val="42"/>
        </w:rPr>
        <w:t>目标</w:t>
      </w:r>
      <w:bookmarkEnd w:id="1"/>
    </w:p>
    <w:p w14:paraId="02F7B0B8">
      <w:r>
        <w:t>支持10月底爱学上续班赠送课程</w:t>
      </w:r>
    </w:p>
    <w:p w14:paraId="6364D88F">
      <w:pPr>
        <w:pStyle w:val="2"/>
        <w:spacing w:line="206" w:lineRule="auto"/>
      </w:pPr>
      <w:bookmarkStart w:id="2" w:name="mfcezi3h4ti5yy7bee6"/>
      <w:r>
        <w:rPr>
          <w:b/>
          <w:sz w:val="42"/>
        </w:rPr>
        <w:t>需求预研</w:t>
      </w:r>
      <w:bookmarkEnd w:id="2"/>
    </w:p>
    <w:tbl>
      <w:tblPr>
        <w:tblStyle w:val="10"/>
        <w:tblW w:w="5000" w:type="pct"/>
        <w:tblInd w:w="0" w:type="dxa"/>
        <w:tblBorders>
          <w:top w:val="single" w:color="D6D6D6" w:sz="6" w:space="0"/>
          <w:left w:val="single" w:color="D6D6D6" w:sz="6" w:space="0"/>
          <w:bottom w:val="single" w:color="D6D6D6" w:sz="6" w:space="0"/>
          <w:right w:val="single" w:color="D6D6D6" w:sz="6" w:space="0"/>
          <w:insideH w:val="single" w:color="D6D6D6" w:sz="6" w:space="0"/>
          <w:insideV w:val="single" w:color="D6D6D6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24"/>
        <w:gridCol w:w="10652"/>
      </w:tblGrid>
      <w:tr w14:paraId="7D3271E3">
        <w:trPr>
          <w:trHeight w:val="0" w:hRule="atLeast"/>
        </w:trPr>
        <w:tc>
          <w:tcPr>
            <w:tcW w:w="11113" w:type="dxa"/>
          </w:tcPr>
          <w:p w14:paraId="1359D32B">
            <w:r>
              <w:t>方案</w:t>
            </w:r>
          </w:p>
        </w:tc>
        <w:tc>
          <w:tcPr>
            <w:tcW w:w="10546" w:type="dxa"/>
          </w:tcPr>
          <w:p w14:paraId="2673A1B9">
            <w:r>
              <w:t>优缺点</w:t>
            </w:r>
          </w:p>
        </w:tc>
      </w:tr>
      <w:tr w14:paraId="0B2D9168">
        <w:trPr>
          <w:trHeight w:val="0" w:hRule="atLeast"/>
        </w:trPr>
        <w:tc>
          <w:tcPr>
            <w:tcW w:w="11113" w:type="dxa"/>
          </w:tcPr>
          <w:p w14:paraId="043F9171">
            <w:r>
              <w:drawing>
                <wp:inline distT="0" distB="0" distL="0" distR="0">
                  <wp:extent cx="4933950" cy="1922780"/>
                  <wp:effectExtent l="0" t="0" r="0" b="0"/>
                  <wp:docPr id="1" name="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923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48151"/>
        </w:tc>
        <w:tc>
          <w:tcPr>
            <w:tcW w:w="10546" w:type="dxa"/>
          </w:tcPr>
          <w:p w14:paraId="48BE2711">
            <w:r>
              <w:rPr>
                <w:b/>
              </w:rPr>
              <w:t>优势</w:t>
            </w:r>
            <w:r>
              <w:t>：用户体验层该赠送内容与课程为相关内容，但也不是完全与课节相关，体验没有特别完整</w:t>
            </w:r>
          </w:p>
          <w:p w14:paraId="29B04F74">
            <w:r>
              <w:rPr>
                <w:b/>
              </w:rPr>
              <w:t>劣势</w:t>
            </w:r>
            <w:r>
              <w:t>：</w:t>
            </w:r>
          </w:p>
          <w:p w14:paraId="7C6EB638">
            <w:pPr>
              <w:numPr>
                <w:ilvl w:val="0"/>
                <w:numId w:val="1"/>
              </w:numPr>
            </w:pPr>
            <w:r>
              <w:t>磐石后台需要增加买赠活动，买赠资料包；</w:t>
            </w:r>
          </w:p>
          <w:p w14:paraId="2D9AA941">
            <w:pPr>
              <w:numPr>
                <w:ilvl w:val="0"/>
                <w:numId w:val="1"/>
              </w:numPr>
            </w:pPr>
            <w:r>
              <w:t>需要增加资料包的规划整理后台</w:t>
            </w:r>
          </w:p>
          <w:p w14:paraId="3AB6C3A5"/>
          <w:p w14:paraId="68F89CBC">
            <w:r>
              <w:t>❌</w:t>
            </w:r>
          </w:p>
        </w:tc>
      </w:tr>
      <w:tr w14:paraId="37E13F02">
        <w:trPr>
          <w:trHeight w:val="0" w:hRule="atLeast"/>
        </w:trPr>
        <w:tc>
          <w:tcPr>
            <w:tcW w:w="11113" w:type="dxa"/>
          </w:tcPr>
          <w:p w14:paraId="3BDFAB67">
            <w:r>
              <w:drawing>
                <wp:inline distT="0" distB="0" distL="0" distR="0">
                  <wp:extent cx="5067300" cy="1237615"/>
                  <wp:effectExtent l="0" t="0" r="0" b="0"/>
                  <wp:docPr id="2" name="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238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46" w:type="dxa"/>
          </w:tcPr>
          <w:p w14:paraId="6B54D4AE">
            <w:r>
              <w:rPr>
                <w:b/>
              </w:rPr>
              <w:t>优势</w:t>
            </w:r>
            <w:r>
              <w:t>：磐石已有功能平迁，改动量较小</w:t>
            </w:r>
          </w:p>
          <w:p w14:paraId="7BAAB8DC">
            <w:r>
              <w:rPr>
                <w:b/>
              </w:rPr>
              <w:t>劣势</w:t>
            </w:r>
            <w:r>
              <w:t>：用户体验稍差</w:t>
            </w:r>
          </w:p>
          <w:p w14:paraId="2703C333"/>
          <w:p w14:paraId="712D671B">
            <w:r>
              <w:t>✅</w:t>
            </w:r>
          </w:p>
        </w:tc>
      </w:tr>
    </w:tbl>
    <w:p w14:paraId="00FCF4B2">
      <w:pPr>
        <w:pStyle w:val="2"/>
        <w:spacing w:line="206" w:lineRule="auto"/>
      </w:pPr>
      <w:bookmarkStart w:id="3" w:name="mf14t1ac48s6svww05x"/>
      <w:r>
        <w:rPr>
          <w:b/>
          <w:sz w:val="42"/>
        </w:rPr>
        <w:t>需求list</w:t>
      </w:r>
      <w:bookmarkEnd w:id="3"/>
    </w:p>
    <w:tbl>
      <w:tblPr>
        <w:tblStyle w:val="10"/>
        <w:tblW w:w="0" w:type="auto"/>
        <w:tblInd w:w="0" w:type="dxa"/>
        <w:tblBorders>
          <w:top w:val="single" w:color="D6D6D6" w:sz="6" w:space="0"/>
          <w:left w:val="single" w:color="D6D6D6" w:sz="6" w:space="0"/>
          <w:bottom w:val="single" w:color="D6D6D6" w:sz="6" w:space="0"/>
          <w:right w:val="single" w:color="D6D6D6" w:sz="6" w:space="0"/>
          <w:insideH w:val="single" w:color="D6D6D6" w:sz="6" w:space="0"/>
          <w:insideV w:val="single" w:color="D6D6D6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5"/>
        <w:gridCol w:w="5250"/>
      </w:tblGrid>
      <w:tr w14:paraId="73E4F244">
        <w:trPr>
          <w:trHeight w:val="495" w:hRule="atLeast"/>
        </w:trPr>
        <w:tc>
          <w:tcPr>
            <w:tcW w:w="1905" w:type="dxa"/>
          </w:tcPr>
          <w:p w14:paraId="6ECFCCBD">
            <w:r>
              <w:rPr>
                <w:b/>
              </w:rPr>
              <w:t>模块</w:t>
            </w:r>
          </w:p>
        </w:tc>
        <w:tc>
          <w:tcPr>
            <w:tcW w:w="5250" w:type="dxa"/>
          </w:tcPr>
          <w:p w14:paraId="2837C3B1">
            <w:r>
              <w:rPr>
                <w:b/>
              </w:rPr>
              <w:t>需求内容</w:t>
            </w:r>
          </w:p>
        </w:tc>
      </w:tr>
      <w:tr w14:paraId="6D65B761">
        <w:trPr>
          <w:trHeight w:val="615" w:hRule="atLeast"/>
        </w:trPr>
        <w:tc>
          <w:tcPr>
            <w:tcW w:w="1905" w:type="dxa"/>
          </w:tcPr>
          <w:p w14:paraId="5FA18955">
            <w:r>
              <w:t>学习菜单页</w:t>
            </w:r>
          </w:p>
        </w:tc>
        <w:tc>
          <w:tcPr>
            <w:tcW w:w="5250" w:type="dxa"/>
          </w:tcPr>
          <w:p w14:paraId="05B89AE9">
            <w:pPr>
              <w:numPr>
                <w:ilvl w:val="0"/>
                <w:numId w:val="2"/>
              </w:numPr>
            </w:pPr>
            <w:r>
              <w:t>周任务卡片排序优化</w:t>
            </w:r>
          </w:p>
          <w:p w14:paraId="12FCA080">
            <w:pPr>
              <w:numPr>
                <w:ilvl w:val="0"/>
                <w:numId w:val="2"/>
              </w:numPr>
            </w:pPr>
            <w:r>
              <w:t>支持赠送课程筛选</w:t>
            </w:r>
          </w:p>
          <w:p w14:paraId="629DD6F6">
            <w:pPr>
              <w:numPr>
                <w:ilvl w:val="0"/>
                <w:numId w:val="2"/>
              </w:numPr>
            </w:pPr>
            <w:r>
              <w:t>课程列表展示内容优化</w:t>
            </w:r>
          </w:p>
        </w:tc>
      </w:tr>
      <w:tr w14:paraId="71B5B1EB">
        <w:trPr>
          <w:trHeight w:val="495" w:hRule="atLeast"/>
        </w:trPr>
        <w:tc>
          <w:tcPr>
            <w:tcW w:w="1905" w:type="dxa"/>
          </w:tcPr>
          <w:p w14:paraId="56202B60">
            <w:r>
              <w:t>资料课程课节列表页面</w:t>
            </w:r>
          </w:p>
        </w:tc>
        <w:tc>
          <w:tcPr>
            <w:tcW w:w="5250" w:type="dxa"/>
          </w:tcPr>
          <w:p w14:paraId="091F8197">
            <w:pPr>
              <w:numPr>
                <w:ilvl w:val="0"/>
                <w:numId w:val="3"/>
              </w:numPr>
            </w:pPr>
            <w:r>
              <w:t>资料课程的课节列表展示，支持章节折叠</w:t>
            </w:r>
          </w:p>
          <w:p w14:paraId="35637FAC">
            <w:pPr>
              <w:numPr>
                <w:ilvl w:val="0"/>
                <w:numId w:val="3"/>
              </w:numPr>
            </w:pPr>
            <w:r>
              <w:t>支持搜索课节名称</w:t>
            </w:r>
          </w:p>
        </w:tc>
      </w:tr>
      <w:tr w14:paraId="32B8E830">
        <w:trPr>
          <w:trHeight w:val="0" w:hRule="atLeast"/>
        </w:trPr>
        <w:tc>
          <w:tcPr>
            <w:tcW w:w="1905" w:type="dxa"/>
          </w:tcPr>
          <w:p w14:paraId="0C16BDA6">
            <w:r>
              <w:t>添加辅导老师</w:t>
            </w:r>
          </w:p>
        </w:tc>
        <w:tc>
          <w:tcPr>
            <w:tcW w:w="5250" w:type="dxa"/>
          </w:tcPr>
          <w:p w14:paraId="03ABC9C1">
            <w:pPr>
              <w:numPr>
                <w:ilvl w:val="0"/>
                <w:numId w:val="4"/>
              </w:numPr>
            </w:pPr>
            <w:r>
              <w:t>支持用户吊起小程序添加辅导老师</w:t>
            </w:r>
          </w:p>
        </w:tc>
      </w:tr>
      <w:tr w14:paraId="4BB4F153">
        <w:trPr>
          <w:trHeight w:val="0" w:hRule="atLeast"/>
        </w:trPr>
        <w:tc>
          <w:tcPr>
            <w:tcW w:w="1905" w:type="dxa"/>
          </w:tcPr>
          <w:p w14:paraId="5193EBEA">
            <w:r>
              <w:t>资料详情</w:t>
            </w:r>
          </w:p>
        </w:tc>
        <w:tc>
          <w:tcPr>
            <w:tcW w:w="5250" w:type="dxa"/>
          </w:tcPr>
          <w:p w14:paraId="43D27378">
            <w:pPr>
              <w:numPr>
                <w:ilvl w:val="0"/>
                <w:numId w:val="5"/>
              </w:numPr>
            </w:pPr>
            <w:r>
              <w:t>自研直播播放器支持播放MP4、MP3</w:t>
            </w:r>
          </w:p>
          <w:p w14:paraId="50ED6D61">
            <w:pPr>
              <w:numPr>
                <w:ilvl w:val="0"/>
                <w:numId w:val="5"/>
              </w:numPr>
            </w:pPr>
            <w:r>
              <w:t>支持图片、pdf查看</w:t>
            </w:r>
          </w:p>
        </w:tc>
      </w:tr>
    </w:tbl>
    <w:p w14:paraId="128956FF"/>
    <w:p w14:paraId="53FF6DB5">
      <w:pPr>
        <w:pStyle w:val="2"/>
        <w:spacing w:line="206" w:lineRule="auto"/>
      </w:pPr>
      <w:bookmarkStart w:id="4" w:name="mf14t5hcy3xg9wr5c0b"/>
      <w:r>
        <w:rPr>
          <w:b/>
          <w:sz w:val="42"/>
        </w:rPr>
        <w:t>需求详情</w:t>
      </w:r>
      <w:bookmarkEnd w:id="4"/>
    </w:p>
    <w:p w14:paraId="1E3315D0">
      <w:pPr>
        <w:pStyle w:val="3"/>
        <w:spacing w:line="206" w:lineRule="auto"/>
      </w:pPr>
      <w:bookmarkStart w:id="5" w:name="mfm4qkmw3q9jlylombh"/>
      <w:r>
        <w:rPr>
          <w:b/>
          <w:sz w:val="36"/>
        </w:rPr>
        <w:t>功能需求</w:t>
      </w:r>
      <w:bookmarkEnd w:id="5"/>
    </w:p>
    <w:tbl>
      <w:tblPr>
        <w:tblStyle w:val="10"/>
        <w:tblW w:w="5000" w:type="pct"/>
        <w:tblInd w:w="0" w:type="dxa"/>
        <w:tblBorders>
          <w:top w:val="single" w:color="D6D6D6" w:sz="6" w:space="0"/>
          <w:left w:val="single" w:color="D6D6D6" w:sz="6" w:space="0"/>
          <w:bottom w:val="single" w:color="D6D6D6" w:sz="6" w:space="0"/>
          <w:right w:val="single" w:color="D6D6D6" w:sz="6" w:space="0"/>
          <w:insideH w:val="single" w:color="D6D6D6" w:sz="6" w:space="0"/>
          <w:insideV w:val="single" w:color="D6D6D6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78"/>
        <w:gridCol w:w="13298"/>
      </w:tblGrid>
      <w:tr w14:paraId="2A38F20F">
        <w:trPr>
          <w:trHeight w:val="0" w:hRule="atLeast"/>
        </w:trPr>
        <w:tc>
          <w:tcPr>
            <w:tcW w:w="8380" w:type="dxa"/>
          </w:tcPr>
          <w:p w14:paraId="573D3D0F">
            <w:r>
              <w:rPr>
                <w:b/>
              </w:rPr>
              <w:t>模块</w:t>
            </w:r>
          </w:p>
        </w:tc>
        <w:tc>
          <w:tcPr>
            <w:tcW w:w="13279" w:type="dxa"/>
          </w:tcPr>
          <w:p w14:paraId="5AE85707">
            <w:r>
              <w:rPr>
                <w:b/>
              </w:rPr>
              <w:t>需求</w:t>
            </w:r>
          </w:p>
        </w:tc>
      </w:tr>
      <w:tr w14:paraId="2CCA0CBD">
        <w:trPr>
          <w:trHeight w:val="0" w:hRule="atLeast"/>
        </w:trPr>
        <w:tc>
          <w:tcPr>
            <w:tcW w:w="8380" w:type="dxa"/>
          </w:tcPr>
          <w:p w14:paraId="2031E4B3">
            <w:r>
              <w:drawing>
                <wp:inline distT="0" distB="0" distL="0" distR="0">
                  <wp:extent cx="3724275" cy="4884420"/>
                  <wp:effectExtent l="0" t="0" r="0" b="0"/>
                  <wp:docPr id="3" name="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4884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37BB8"/>
          <w:p w14:paraId="3C93B71D"/>
        </w:tc>
        <w:tc>
          <w:tcPr>
            <w:tcW w:w="13279" w:type="dxa"/>
          </w:tcPr>
          <w:p w14:paraId="33B5E23F">
            <w:r>
              <w:rPr>
                <w:b/>
                <w:sz w:val="20"/>
              </w:rPr>
              <w:t>周任务卡片优化</w:t>
            </w:r>
            <w:r>
              <w:rPr>
                <w:sz w:val="20"/>
              </w:rPr>
              <w:t>：</w:t>
            </w:r>
          </w:p>
          <w:p w14:paraId="56D2798C">
            <w:pPr>
              <w:numPr>
                <w:ilvl w:val="0"/>
                <w:numId w:val="6"/>
              </w:numPr>
            </w:pPr>
            <w:r>
              <w:rPr>
                <w:sz w:val="20"/>
              </w:rPr>
              <w:t>排序优化：按照上课中&gt;待上课&gt;已下课顺序进行排序</w:t>
            </w:r>
          </w:p>
          <w:p w14:paraId="5EE4CFC7">
            <w:pPr>
              <w:numPr>
                <w:ilvl w:val="1"/>
                <w:numId w:val="6"/>
              </w:numPr>
            </w:pPr>
            <w:r>
              <w:rPr>
                <w:sz w:val="20"/>
              </w:rPr>
              <w:t>优先排「上课中」的课节卡片，然后排「待上课」课节卡片，最后排「已下课」课节卡片</w:t>
            </w:r>
          </w:p>
          <w:p w14:paraId="5D5F31E1">
            <w:pPr>
              <w:numPr>
                <w:ilvl w:val="1"/>
                <w:numId w:val="6"/>
              </w:numPr>
            </w:pPr>
            <w:r>
              <w:rPr>
                <w:sz w:val="20"/>
              </w:rPr>
              <w:t>同一个状态下的课节按照时间正序排列</w:t>
            </w:r>
          </w:p>
          <w:p w14:paraId="0171EFAF">
            <w:pPr>
              <w:numPr>
                <w:ilvl w:val="1"/>
                <w:numId w:val="6"/>
              </w:numPr>
            </w:pPr>
            <w:r>
              <w:rPr>
                <w:sz w:val="20"/>
              </w:rPr>
              <w:t>同一时间多个课程优先展示NEXT业务线课程</w:t>
            </w:r>
          </w:p>
          <w:p w14:paraId="67540F2A">
            <w:pPr>
              <w:numPr>
                <w:ilvl w:val="1"/>
                <w:numId w:val="6"/>
              </w:numPr>
            </w:pPr>
            <w:r>
              <w:rPr>
                <w:sz w:val="20"/>
              </w:rPr>
              <w:t>GP课程按照没有时间排在最上</w:t>
            </w:r>
          </w:p>
          <w:p w14:paraId="3C9DED36">
            <w:r>
              <w:rPr>
                <w:b/>
                <w:sz w:val="20"/>
              </w:rPr>
              <w:t>我的课程列表</w:t>
            </w:r>
            <w:r>
              <w:rPr>
                <w:sz w:val="20"/>
              </w:rPr>
              <w:t>：</w:t>
            </w:r>
          </w:p>
          <w:p w14:paraId="260F7F04">
            <w:pPr>
              <w:numPr>
                <w:ilvl w:val="0"/>
                <w:numId w:val="7"/>
              </w:numPr>
            </w:pPr>
            <w:r>
              <w:rPr>
                <w:b/>
                <w:sz w:val="20"/>
              </w:rPr>
              <w:t>筛选</w:t>
            </w:r>
            <w:r>
              <w:rPr>
                <w:sz w:val="20"/>
              </w:rPr>
              <w:t>：优化筛选项</w:t>
            </w:r>
          </w:p>
          <w:p w14:paraId="181F8147">
            <w:pPr>
              <w:numPr>
                <w:ilvl w:val="1"/>
                <w:numId w:val="7"/>
              </w:numPr>
            </w:pPr>
            <w:r>
              <w:rPr>
                <w:sz w:val="20"/>
              </w:rPr>
              <w:t>科目：展示全部的科目，排序自然拼读&gt;人文&gt;思维&gt;演说&gt;科学&gt;实验&gt;综合</w:t>
            </w:r>
          </w:p>
          <w:p w14:paraId="0BF493E1">
            <w:pPr>
              <w:numPr>
                <w:ilvl w:val="1"/>
                <w:numId w:val="7"/>
              </w:numPr>
            </w:pPr>
            <w:r>
              <w:rPr>
                <w:sz w:val="20"/>
              </w:rPr>
              <w:t>状态：展示课程的状态，进行中、已学完</w:t>
            </w:r>
          </w:p>
          <w:p w14:paraId="76652149">
            <w:pPr>
              <w:numPr>
                <w:ilvl w:val="2"/>
                <w:numId w:val="7"/>
              </w:numPr>
            </w:pPr>
            <w:r>
              <w:rPr>
                <w:sz w:val="20"/>
              </w:rPr>
              <w:t>GP课程按照进行中处理</w:t>
            </w:r>
          </w:p>
          <w:p w14:paraId="5473B547">
            <w:pPr>
              <w:numPr>
                <w:ilvl w:val="1"/>
                <w:numId w:val="7"/>
              </w:numPr>
            </w:pPr>
            <w:r>
              <w:rPr>
                <w:sz w:val="20"/>
              </w:rPr>
              <w:t>类型：课程的类型，体验课、正价课、赠送课</w:t>
            </w:r>
          </w:p>
          <w:p w14:paraId="262C7C63">
            <w:pPr>
              <w:numPr>
                <w:ilvl w:val="2"/>
                <w:numId w:val="7"/>
              </w:numPr>
            </w:pPr>
            <w:r>
              <w:rPr>
                <w:sz w:val="20"/>
              </w:rPr>
              <w:t>体验课和正价课判断的字段为，课程类型=正式课</w:t>
            </w:r>
          </w:p>
          <w:p w14:paraId="04D7FC88">
            <w:pPr>
              <w:numPr>
                <w:ilvl w:val="3"/>
                <w:numId w:val="7"/>
              </w:numPr>
            </w:pPr>
            <w:r>
              <w:rPr>
                <w:sz w:val="20"/>
              </w:rPr>
              <w:t>课程分类=长期课程，标记为正价课；</w:t>
            </w:r>
          </w:p>
          <w:p w14:paraId="17D6F7C8">
            <w:pPr>
              <w:numPr>
                <w:ilvl w:val="3"/>
                <w:numId w:val="7"/>
              </w:numPr>
            </w:pPr>
            <w:r>
              <w:rPr>
                <w:sz w:val="20"/>
              </w:rPr>
              <w:t>课程分类=短期课程，标记为体验课</w:t>
            </w:r>
          </w:p>
          <w:p w14:paraId="302D7811">
            <w:pPr>
              <w:numPr>
                <w:ilvl w:val="2"/>
                <w:numId w:val="7"/>
              </w:numPr>
            </w:pPr>
            <w:r>
              <w:rPr>
                <w:sz w:val="20"/>
              </w:rPr>
              <w:t>赠送课的课程类型=赠课</w:t>
            </w:r>
            <w:r>
              <w:br w:type="textWrapping"/>
            </w:r>
            <w:r>
              <w:drawing>
                <wp:inline distT="0" distB="0" distL="0" distR="0">
                  <wp:extent cx="2047875" cy="571500"/>
                  <wp:effectExtent l="0" t="0" r="0" b="0"/>
                  <wp:docPr id="4" name="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43730">
            <w:pPr>
              <w:numPr>
                <w:ilvl w:val="1"/>
                <w:numId w:val="7"/>
              </w:numPr>
            </w:pPr>
            <w:r>
              <w:rPr>
                <w:sz w:val="20"/>
              </w:rPr>
              <w:t>交互：默认选中全部，每个筛选项均为单选，用户点击确定后进行更换筛选项</w:t>
            </w:r>
          </w:p>
          <w:p w14:paraId="64B825B5">
            <w:pPr>
              <w:numPr>
                <w:ilvl w:val="1"/>
                <w:numId w:val="7"/>
              </w:numPr>
            </w:pPr>
            <w:r>
              <w:rPr>
                <w:sz w:val="20"/>
              </w:rPr>
              <w:t>选中后筛选项的文案为“已筛选”</w:t>
            </w:r>
          </w:p>
          <w:p w14:paraId="22D42B8E">
            <w:pPr>
              <w:numPr>
                <w:ilvl w:val="0"/>
                <w:numId w:val="7"/>
              </w:numPr>
            </w:pPr>
            <w:r>
              <w:rPr>
                <w:b/>
                <w:sz w:val="20"/>
              </w:rPr>
              <w:t>列表</w:t>
            </w:r>
            <w:r>
              <w:rPr>
                <w:sz w:val="20"/>
              </w:rPr>
              <w:t>：</w:t>
            </w:r>
          </w:p>
          <w:p w14:paraId="4E49F8F1">
            <w:pPr>
              <w:numPr>
                <w:ilvl w:val="1"/>
                <w:numId w:val="7"/>
              </w:numPr>
            </w:pPr>
            <w:r>
              <w:rPr>
                <w:sz w:val="20"/>
              </w:rPr>
              <w:t>展示项增加「赠送课」标签，课程类型=赠课的进行展示该标签</w:t>
            </w:r>
          </w:p>
          <w:p w14:paraId="3FEB2616">
            <w:pPr>
              <w:numPr>
                <w:numId w:val="0"/>
              </w:numPr>
              <w:ind w:left="840" w:leftChars="0"/>
            </w:pPr>
            <w:bookmarkStart w:id="6" w:name="_GoBack"/>
            <w:bookmarkEnd w:id="6"/>
          </w:p>
        </w:tc>
      </w:tr>
      <w:tr w14:paraId="3A916FF2">
        <w:trPr>
          <w:trHeight w:val="4155" w:hRule="atLeast"/>
        </w:trPr>
        <w:tc>
          <w:tcPr>
            <w:tcW w:w="8380" w:type="dxa"/>
          </w:tcPr>
          <w:p w14:paraId="2907AE9B">
            <w:r>
              <w:drawing>
                <wp:inline distT="0" distB="0" distL="0" distR="0">
                  <wp:extent cx="2552700" cy="2819400"/>
                  <wp:effectExtent l="0" t="0" r="0" b="0"/>
                  <wp:docPr id="5" name="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574FF">
            <w:r>
              <w:drawing>
                <wp:inline distT="0" distB="0" distL="0" distR="0">
                  <wp:extent cx="2552700" cy="2828925"/>
                  <wp:effectExtent l="0" t="0" r="0" b="0"/>
                  <wp:docPr id="6" name="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9" w:type="dxa"/>
          </w:tcPr>
          <w:p w14:paraId="6A838678">
            <w:r>
              <w:rPr>
                <w:b/>
                <w:sz w:val="20"/>
              </w:rPr>
              <w:t>课节列表页</w:t>
            </w:r>
          </w:p>
          <w:p w14:paraId="66FEF1F8">
            <w:r>
              <w:rPr>
                <w:b/>
                <w:sz w:val="20"/>
              </w:rPr>
              <w:t>搜索：</w:t>
            </w:r>
          </w:p>
          <w:p w14:paraId="7A409C91">
            <w:pPr>
              <w:numPr>
                <w:ilvl w:val="0"/>
                <w:numId w:val="8"/>
              </w:numPr>
            </w:pPr>
            <w:r>
              <w:rPr>
                <w:sz w:val="20"/>
              </w:rPr>
              <w:t>课程分类=赠送 且 赠送类型=资料课，固定展示搜索栏，其他类型课程不展示搜索栏</w:t>
            </w:r>
          </w:p>
          <w:p w14:paraId="70ADC7E7">
            <w:pPr>
              <w:numPr>
                <w:ilvl w:val="0"/>
                <w:numId w:val="8"/>
              </w:numPr>
            </w:pPr>
            <w:r>
              <w:rPr>
                <w:sz w:val="20"/>
              </w:rPr>
              <w:t>点击后对该课程内标题关键字进行模糊搜索</w:t>
            </w:r>
          </w:p>
          <w:p w14:paraId="6CC72922"/>
          <w:p w14:paraId="488D9F21">
            <w:r>
              <w:rPr>
                <w:b/>
                <w:sz w:val="20"/>
              </w:rPr>
              <w:t>课节列表</w:t>
            </w:r>
          </w:p>
          <w:p w14:paraId="4FE3B3AE">
            <w:pPr>
              <w:numPr>
                <w:ilvl w:val="0"/>
                <w:numId w:val="9"/>
              </w:numPr>
            </w:pPr>
            <w:r>
              <w:rPr>
                <w:strike/>
                <w:sz w:val="20"/>
              </w:rPr>
              <w:t>课程分类=赠送 且 赠送类型=资料课</w:t>
            </w:r>
          </w:p>
          <w:p w14:paraId="23A3E7C4">
            <w:pPr>
              <w:numPr>
                <w:ilvl w:val="0"/>
                <w:numId w:val="9"/>
              </w:numPr>
            </w:pPr>
            <w:r>
              <w:rPr>
                <w:sz w:val="20"/>
              </w:rPr>
              <w:t>若章节需要外显，C端优先展示章节列表，课节列表收起；</w:t>
            </w:r>
          </w:p>
          <w:p w14:paraId="6C385D30">
            <w:pPr>
              <w:numPr>
                <w:ilvl w:val="1"/>
                <w:numId w:val="9"/>
              </w:numPr>
            </w:pPr>
            <w:r>
              <w:rPr>
                <w:sz w:val="20"/>
              </w:rPr>
              <w:t>展示字段：章节名称、章节下包含课节数</w:t>
            </w:r>
          </w:p>
          <w:p w14:paraId="594863AA">
            <w:pPr>
              <w:numPr>
                <w:ilvl w:val="1"/>
                <w:numId w:val="9"/>
              </w:numPr>
            </w:pPr>
            <w:r>
              <w:rPr>
                <w:sz w:val="20"/>
              </w:rPr>
              <w:t>章节顺序按照后台章节序号正序排列</w:t>
            </w:r>
          </w:p>
          <w:p w14:paraId="35859924">
            <w:pPr>
              <w:numPr>
                <w:ilvl w:val="1"/>
                <w:numId w:val="9"/>
              </w:numPr>
            </w:pPr>
            <w:r>
              <w:rPr>
                <w:sz w:val="20"/>
              </w:rPr>
              <w:t>章节下的课节：</w:t>
            </w:r>
            <w:r>
              <w:rPr>
                <w:b/>
                <w:sz w:val="20"/>
              </w:rPr>
              <w:t>优先使用开课时间进行正序排列，没有开课时间课节使用序号进行排列。</w:t>
            </w:r>
          </w:p>
          <w:p w14:paraId="0FAF2273">
            <w:pPr>
              <w:numPr>
                <w:ilvl w:val="2"/>
                <w:numId w:val="9"/>
              </w:numPr>
            </w:pPr>
            <w:r>
              <w:rPr>
                <w:b/>
                <w:sz w:val="20"/>
              </w:rPr>
              <w:t>若同一章节出现既包含开课时间又有无开课时间的情况，无开课时间的课时按照序号进行排列在课节列表最下</w:t>
            </w:r>
          </w:p>
          <w:p w14:paraId="5B922065">
            <w:pPr>
              <w:numPr>
                <w:ilvl w:val="1"/>
                <w:numId w:val="9"/>
              </w:numPr>
            </w:pPr>
            <w:r>
              <w:rPr>
                <w:sz w:val="20"/>
              </w:rPr>
              <w:t>用户可以进行手动点击展开章节下的课节内容</w:t>
            </w:r>
          </w:p>
          <w:p w14:paraId="1965C45C">
            <w:pPr>
              <w:numPr>
                <w:ilvl w:val="1"/>
                <w:numId w:val="9"/>
              </w:numPr>
            </w:pPr>
            <w:r>
              <w:rPr>
                <w:sz w:val="20"/>
              </w:rPr>
              <w:t>若章节下全部课节 均限制访问，则该章节不展示</w:t>
            </w:r>
          </w:p>
          <w:p w14:paraId="4332DE24">
            <w:pPr>
              <w:numPr>
                <w:ilvl w:val="0"/>
                <w:numId w:val="9"/>
              </w:numPr>
            </w:pPr>
            <w:r>
              <w:rPr>
                <w:sz w:val="20"/>
              </w:rPr>
              <w:t>若章节不需要外显，则C端不展示章节名称直接展示课节</w:t>
            </w:r>
          </w:p>
          <w:p w14:paraId="21B5B0A6">
            <w:pPr>
              <w:numPr>
                <w:ilvl w:val="0"/>
                <w:numId w:val="9"/>
              </w:numPr>
            </w:pPr>
            <w:r>
              <w:rPr>
                <w:sz w:val="20"/>
              </w:rPr>
              <w:t>课节展示字段内容：标签、课节名称</w:t>
            </w:r>
          </w:p>
          <w:p w14:paraId="6D55E0C9">
            <w:pPr>
              <w:numPr>
                <w:ilvl w:val="1"/>
                <w:numId w:val="9"/>
              </w:numPr>
            </w:pPr>
            <w:r>
              <w:rPr>
                <w:sz w:val="20"/>
              </w:rPr>
              <w:t>标签：展示课节的属性，创建的是图文则展示「图文课」，创建时选择点播课则展示「点播课」</w:t>
            </w:r>
          </w:p>
          <w:p w14:paraId="00A975FB">
            <w:pPr>
              <w:numPr>
                <w:ilvl w:val="0"/>
                <w:numId w:val="9"/>
              </w:numPr>
            </w:pPr>
            <w:r>
              <w:rPr>
                <w:sz w:val="20"/>
              </w:rPr>
              <w:t>「上次学到」：上次学到</w:t>
            </w:r>
            <w:r>
              <w:rPr>
                <w:b/>
                <w:sz w:val="20"/>
              </w:rPr>
              <w:t>：</w:t>
            </w:r>
            <w:r>
              <w:rPr>
                <w:sz w:val="20"/>
              </w:rPr>
              <w:t>根据「上次浏览记录」返回的id，在该条目展示“上次学到”</w:t>
            </w:r>
          </w:p>
          <w:p w14:paraId="0AD55DB2">
            <w:pPr>
              <w:numPr>
                <w:ilvl w:val="1"/>
                <w:numId w:val="9"/>
              </w:numPr>
            </w:pPr>
            <w:r>
              <w:rPr>
                <w:b/>
                <w:sz w:val="20"/>
              </w:rPr>
              <w:t>在「课节」层级展示“上次学到”，在「搜索页面」展示“上次学到”&amp;学习状态；</w:t>
            </w:r>
          </w:p>
          <w:p w14:paraId="1841EAD6">
            <w:pPr>
              <w:numPr>
                <w:ilvl w:val="1"/>
                <w:numId w:val="9"/>
              </w:numPr>
            </w:pPr>
            <w:r>
              <w:rPr>
                <w:b/>
                <w:sz w:val="20"/>
              </w:rPr>
              <w:t>已学</w:t>
            </w:r>
            <w:r>
              <w:rPr>
                <w:sz w:val="20"/>
              </w:rPr>
              <w:t>的定义：对于学习任务，点击查看该后，即为「已学」；</w:t>
            </w:r>
          </w:p>
          <w:p w14:paraId="1C0B0652">
            <w:pPr>
              <w:numPr>
                <w:ilvl w:val="0"/>
                <w:numId w:val="9"/>
              </w:numPr>
            </w:pPr>
            <w:r>
              <w:rPr>
                <w:sz w:val="20"/>
              </w:rPr>
              <w:t>锚点：本期仅做资料课，其他暂不支持</w:t>
            </w:r>
          </w:p>
          <w:p w14:paraId="40F3A4CC">
            <w:pPr>
              <w:numPr>
                <w:ilvl w:val="1"/>
                <w:numId w:val="9"/>
              </w:numPr>
            </w:pPr>
            <w:r>
              <w:rPr>
                <w:sz w:val="20"/>
              </w:rPr>
              <w:t>用户进入课节列表页时，通过「上次学到」的浏览记录自动定位到上次学习的课节位置；该课节所在章节列表需要进行展开，该课节处于页面垂直居中位置；</w:t>
            </w:r>
          </w:p>
          <w:p w14:paraId="6BFA28F0">
            <w:pPr>
              <w:numPr>
                <w:ilvl w:val="0"/>
                <w:numId w:val="9"/>
              </w:numPr>
            </w:pPr>
            <w:r>
              <w:rPr>
                <w:sz w:val="20"/>
              </w:rPr>
              <w:t>分页：由于资料课的课节较多，需要进行分页避免加载时间过长</w:t>
            </w:r>
          </w:p>
        </w:tc>
      </w:tr>
      <w:tr w14:paraId="5001AD5F">
        <w:trPr>
          <w:trHeight w:val="0" w:hRule="atLeast"/>
        </w:trPr>
        <w:tc>
          <w:tcPr>
            <w:tcW w:w="8380" w:type="dxa"/>
          </w:tcPr>
          <w:p w14:paraId="20FED335">
            <w:r>
              <w:drawing>
                <wp:inline distT="0" distB="0" distL="0" distR="0">
                  <wp:extent cx="5302250" cy="3434080"/>
                  <wp:effectExtent l="0" t="0" r="0" b="0"/>
                  <wp:docPr id="7" name="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411" cy="343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9" w:type="dxa"/>
          </w:tcPr>
          <w:p w14:paraId="3108F2F9">
            <w:r>
              <w:rPr>
                <w:b/>
                <w:sz w:val="20"/>
              </w:rPr>
              <w:t>搜索功能</w:t>
            </w:r>
          </w:p>
          <w:p w14:paraId="57A9F71C">
            <w:pPr>
              <w:numPr>
                <w:ilvl w:val="0"/>
                <w:numId w:val="10"/>
              </w:numPr>
            </w:pPr>
            <w:r>
              <w:rPr>
                <w:b/>
                <w:sz w:val="20"/>
              </w:rPr>
              <w:t>检索范围：</w:t>
            </w:r>
          </w:p>
          <w:p w14:paraId="7A47BD5D">
            <w:pPr>
              <w:numPr>
                <w:ilvl w:val="1"/>
                <w:numId w:val="10"/>
              </w:numPr>
            </w:pPr>
            <w:r>
              <w:rPr>
                <w:sz w:val="20"/>
              </w:rPr>
              <w:t>检索范围为全部「学习任务」标题；</w:t>
            </w:r>
          </w:p>
          <w:p w14:paraId="230B31D9">
            <w:pPr>
              <w:numPr>
                <w:ilvl w:val="1"/>
                <w:numId w:val="10"/>
              </w:numPr>
            </w:pPr>
            <w:r>
              <w:rPr>
                <w:sz w:val="20"/>
              </w:rPr>
              <w:t>对于「点播课」，存在特殊情况，搜到“点播视频“学习任务，需取到该学习任务上层课节标题，在搜索结果处该条目的标题展示，而非展示“点播视频”；</w:t>
            </w:r>
          </w:p>
          <w:p w14:paraId="0F0092C1">
            <w:pPr>
              <w:numPr>
                <w:ilvl w:val="0"/>
                <w:numId w:val="10"/>
              </w:numPr>
            </w:pPr>
            <w:r>
              <w:rPr>
                <w:b/>
                <w:sz w:val="20"/>
              </w:rPr>
              <w:t>交互逻辑：</w:t>
            </w:r>
          </w:p>
          <w:p w14:paraId="24438108">
            <w:pPr>
              <w:numPr>
                <w:ilvl w:val="1"/>
                <w:numId w:val="10"/>
              </w:numPr>
            </w:pPr>
            <w:r>
              <w:rPr>
                <w:sz w:val="20"/>
              </w:rPr>
              <w:t>在任意页面点击【搜索】控件后，跳转至搜索页面，；</w:t>
            </w:r>
          </w:p>
          <w:p w14:paraId="69F2F5D5">
            <w:pPr>
              <w:numPr>
                <w:ilvl w:val="1"/>
                <w:numId w:val="10"/>
              </w:numPr>
            </w:pPr>
            <w:r>
              <w:rPr>
                <w:sz w:val="20"/>
              </w:rPr>
              <w:t>搜索栏为选中输入状态，键盘自动唤起，搜索栏下方展示最多5条历史记录，按搜索时间倒序；</w:t>
            </w:r>
          </w:p>
          <w:p w14:paraId="5B06D414">
            <w:pPr>
              <w:numPr>
                <w:ilvl w:val="2"/>
                <w:numId w:val="10"/>
              </w:numPr>
            </w:pPr>
            <w:r>
              <w:rPr>
                <w:sz w:val="20"/>
              </w:rPr>
              <w:t>设备维度</w:t>
            </w:r>
          </w:p>
          <w:p w14:paraId="0D5F6566">
            <w:pPr>
              <w:numPr>
                <w:ilvl w:val="2"/>
                <w:numId w:val="10"/>
              </w:numPr>
            </w:pPr>
            <w:r>
              <w:rPr>
                <w:sz w:val="20"/>
              </w:rPr>
              <w:t>输入栏前后过滤空格</w:t>
            </w:r>
          </w:p>
          <w:p w14:paraId="148EE894">
            <w:pPr>
              <w:numPr>
                <w:ilvl w:val="2"/>
                <w:numId w:val="10"/>
              </w:numPr>
            </w:pPr>
            <w:r>
              <w:rPr>
                <w:sz w:val="20"/>
              </w:rPr>
              <w:t>搜索历史前端储存，无需用户维度；</w:t>
            </w:r>
          </w:p>
          <w:p w14:paraId="3926EABE">
            <w:pPr>
              <w:numPr>
                <w:ilvl w:val="1"/>
                <w:numId w:val="10"/>
              </w:numPr>
            </w:pPr>
            <w:r>
              <w:rPr>
                <w:sz w:val="20"/>
              </w:rPr>
              <w:t>搜索栏左侧提供【返回】控件，点击后回到上一页；</w:t>
            </w:r>
          </w:p>
          <w:p w14:paraId="011FDA37">
            <w:pPr>
              <w:numPr>
                <w:ilvl w:val="1"/>
                <w:numId w:val="10"/>
              </w:numPr>
            </w:pPr>
            <w:r>
              <w:rPr>
                <w:sz w:val="20"/>
              </w:rPr>
              <w:t>输入限制：</w:t>
            </w:r>
          </w:p>
          <w:p w14:paraId="15F9F2D3">
            <w:pPr>
              <w:numPr>
                <w:ilvl w:val="2"/>
                <w:numId w:val="10"/>
              </w:numPr>
            </w:pPr>
            <w:r>
              <w:rPr>
                <w:sz w:val="20"/>
              </w:rPr>
              <w:t>输入任意字段后，才可以点击键盘上【搜索】或搜索栏右侧【搜索】控件，进行搜索，用户此次搜索的字段写入「搜索历史」，前端保存；</w:t>
            </w:r>
          </w:p>
          <w:p w14:paraId="5853CD82">
            <w:pPr>
              <w:numPr>
                <w:ilvl w:val="2"/>
                <w:numId w:val="10"/>
              </w:numPr>
            </w:pPr>
            <w:r>
              <w:rPr>
                <w:sz w:val="20"/>
              </w:rPr>
              <w:t>未输入字段时，搜索按钮冻结；</w:t>
            </w:r>
          </w:p>
          <w:p w14:paraId="76E5CA4D">
            <w:pPr>
              <w:numPr>
                <w:ilvl w:val="1"/>
                <w:numId w:val="10"/>
              </w:numPr>
            </w:pPr>
            <w:r>
              <w:rPr>
                <w:sz w:val="20"/>
              </w:rPr>
              <w:t>搜索结果返回前，为用户展示搜索加载状态“请稍候...”；</w:t>
            </w:r>
          </w:p>
          <w:p w14:paraId="43D8EF74">
            <w:pPr>
              <w:numPr>
                <w:ilvl w:val="1"/>
                <w:numId w:val="10"/>
              </w:numPr>
            </w:pPr>
            <w:r>
              <w:rPr>
                <w:sz w:val="20"/>
              </w:rPr>
              <w:t>搜索无结果时，搜索栏下方展示：没有找到“{用户搜索字段}”相关内容；</w:t>
            </w:r>
          </w:p>
          <w:p w14:paraId="5FD19F32">
            <w:pPr>
              <w:numPr>
                <w:ilvl w:val="1"/>
                <w:numId w:val="10"/>
              </w:numPr>
            </w:pPr>
            <w:r>
              <w:rPr>
                <w:sz w:val="20"/>
              </w:rPr>
              <w:t>点击任一结果，直接跳转到查看文件具体内容，如视频文件，点击后直接打开播放器；</w:t>
            </w:r>
          </w:p>
          <w:p w14:paraId="123775B3">
            <w:pPr>
              <w:numPr>
                <w:ilvl w:val="0"/>
                <w:numId w:val="10"/>
              </w:numPr>
            </w:pPr>
            <w:r>
              <w:rPr>
                <w:b/>
                <w:sz w:val="20"/>
              </w:rPr>
              <w:t>搜索结果：</w:t>
            </w:r>
          </w:p>
          <w:p w14:paraId="4D7F94E3">
            <w:pPr>
              <w:numPr>
                <w:ilvl w:val="1"/>
                <w:numId w:val="10"/>
              </w:numPr>
            </w:pPr>
            <w:r>
              <w:rPr>
                <w:sz w:val="20"/>
              </w:rPr>
              <w:t>展示方式：</w:t>
            </w:r>
          </w:p>
          <w:p w14:paraId="787E03EF">
            <w:pPr>
              <w:numPr>
                <w:ilvl w:val="2"/>
                <w:numId w:val="10"/>
              </w:numPr>
            </w:pPr>
            <w:r>
              <w:rPr>
                <w:sz w:val="20"/>
              </w:rPr>
              <w:t>结果上方展示“搜索结果（{搜索条目总数}）”</w:t>
            </w:r>
          </w:p>
          <w:p w14:paraId="1E46B367">
            <w:pPr>
              <w:numPr>
                <w:ilvl w:val="2"/>
                <w:numId w:val="10"/>
              </w:numPr>
            </w:pPr>
            <w:r>
              <w:rPr>
                <w:sz w:val="20"/>
              </w:rPr>
              <w:t>排序规则：按照按课程内原有顺序排序，即排序依据为：1章节序号、2课节序号；</w:t>
            </w:r>
          </w:p>
          <w:p w14:paraId="6F0A6D56">
            <w:pPr>
              <w:numPr>
                <w:ilvl w:val="2"/>
                <w:numId w:val="10"/>
              </w:numPr>
            </w:pPr>
            <w:r>
              <w:rPr>
                <w:sz w:val="20"/>
              </w:rPr>
              <w:t>分页规则：每20条结果为一页，交互方式为无限向下滚动加载；</w:t>
            </w:r>
          </w:p>
          <w:p w14:paraId="78A5EC87">
            <w:pPr>
              <w:numPr>
                <w:ilvl w:val="1"/>
                <w:numId w:val="10"/>
              </w:numPr>
            </w:pPr>
            <w:r>
              <w:rPr>
                <w:sz w:val="20"/>
              </w:rPr>
              <w:t>分类筛选：搜索结果上方提供单选标签控件，点击后仅展示标签对应的搜索结果，若搜索结果中不包含某类型文件，则该标签不展示。标签对应展示结果如下；</w:t>
            </w:r>
          </w:p>
          <w:p w14:paraId="57FDC14B">
            <w:pPr>
              <w:numPr>
                <w:ilvl w:val="2"/>
                <w:numId w:val="10"/>
              </w:numPr>
            </w:pPr>
            <w:r>
              <w:rPr>
                <w:sz w:val="20"/>
              </w:rPr>
              <w:t>「全部」：展示所有搜索结果；</w:t>
            </w:r>
          </w:p>
          <w:p w14:paraId="59A0E999">
            <w:pPr>
              <w:numPr>
                <w:ilvl w:val="2"/>
                <w:numId w:val="10"/>
              </w:numPr>
            </w:pPr>
            <w:r>
              <w:rPr>
                <w:sz w:val="20"/>
              </w:rPr>
              <w:t>「视频」：仅展示文件类型为视频的文件，支持（</w:t>
            </w:r>
            <w:r>
              <w:rPr>
                <w:color w:val="C10002"/>
                <w:sz w:val="20"/>
              </w:rPr>
              <w:t>mp4</w:t>
            </w:r>
            <w:r>
              <w:rPr>
                <w:sz w:val="20"/>
              </w:rPr>
              <w:t>）文件类型；</w:t>
            </w:r>
          </w:p>
          <w:p w14:paraId="14490E62">
            <w:pPr>
              <w:numPr>
                <w:ilvl w:val="2"/>
                <w:numId w:val="10"/>
              </w:numPr>
            </w:pPr>
            <w:r>
              <w:rPr>
                <w:sz w:val="20"/>
              </w:rPr>
              <w:t>「图文」：仅展示文件类型为图文的文件，支持（</w:t>
            </w:r>
            <w:r>
              <w:rPr>
                <w:color w:val="C10002"/>
                <w:sz w:val="20"/>
              </w:rPr>
              <w:t>word\ppt\pdf\txt\jpg\png</w:t>
            </w:r>
            <w:r>
              <w:rPr>
                <w:sz w:val="20"/>
              </w:rPr>
              <w:t>）文件类型；</w:t>
            </w:r>
          </w:p>
          <w:p w14:paraId="6A696FF8">
            <w:pPr>
              <w:numPr>
                <w:ilvl w:val="1"/>
                <w:numId w:val="10"/>
              </w:numPr>
            </w:pPr>
            <w:r>
              <w:rPr>
                <w:sz w:val="20"/>
              </w:rPr>
              <w:t>资料条目：</w:t>
            </w:r>
          </w:p>
          <w:p w14:paraId="5F22734B">
            <w:pPr>
              <w:numPr>
                <w:ilvl w:val="2"/>
                <w:numId w:val="10"/>
              </w:numPr>
            </w:pPr>
            <w:r>
              <w:rPr>
                <w:sz w:val="20"/>
              </w:rPr>
              <w:t>用户搜索字段高亮；</w:t>
            </w:r>
          </w:p>
          <w:p w14:paraId="1F58E703">
            <w:pPr>
              <w:numPr>
                <w:ilvl w:val="2"/>
                <w:numId w:val="10"/>
              </w:numPr>
            </w:pPr>
            <w:r>
              <w:rPr>
                <w:sz w:val="20"/>
              </w:rPr>
              <w:t>标题允许折行展示；</w:t>
            </w:r>
          </w:p>
          <w:p w14:paraId="477DA3E9">
            <w:pPr>
              <w:numPr>
                <w:ilvl w:val="2"/>
                <w:numId w:val="10"/>
              </w:numPr>
            </w:pPr>
            <w:r>
              <w:rPr>
                <w:sz w:val="20"/>
              </w:rPr>
              <w:t>展示该资料学习情况；</w:t>
            </w:r>
          </w:p>
        </w:tc>
      </w:tr>
      <w:tr w14:paraId="3784CD50">
        <w:trPr>
          <w:trHeight w:val="0" w:hRule="atLeast"/>
        </w:trPr>
        <w:tc>
          <w:tcPr>
            <w:tcW w:w="8380" w:type="dxa"/>
          </w:tcPr>
          <w:p w14:paraId="613715F4">
            <w:r>
              <w:drawing>
                <wp:inline distT="0" distB="0" distL="0" distR="0">
                  <wp:extent cx="3724275" cy="3839210"/>
                  <wp:effectExtent l="0" t="0" r="0" b="0"/>
                  <wp:docPr id="8" name="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383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A35E4"/>
        </w:tc>
        <w:tc>
          <w:tcPr>
            <w:tcW w:w="13279" w:type="dxa"/>
          </w:tcPr>
          <w:p w14:paraId="04C7027E">
            <w:pPr>
              <w:numPr>
                <w:ilvl w:val="0"/>
                <w:numId w:val="11"/>
              </w:numPr>
            </w:pPr>
            <w:r>
              <w:rPr>
                <w:sz w:val="20"/>
              </w:rPr>
              <w:t>图文详情点击进入使用图文浏览器查看</w:t>
            </w:r>
          </w:p>
          <w:p w14:paraId="617FD7C3"/>
          <w:p w14:paraId="75F68B04">
            <w:pPr>
              <w:numPr>
                <w:ilvl w:val="0"/>
                <w:numId w:val="11"/>
              </w:numPr>
            </w:pPr>
            <w:r>
              <w:rPr>
                <w:sz w:val="20"/>
              </w:rPr>
              <w:t>视频、音频详情，查看进入自研直播视频播放器进行播放</w:t>
            </w:r>
          </w:p>
          <w:p w14:paraId="2F9201F9">
            <w:pPr>
              <w:numPr>
                <w:ilvl w:val="1"/>
                <w:numId w:val="11"/>
              </w:numPr>
            </w:pPr>
            <w:r>
              <w:rPr>
                <w:sz w:val="20"/>
              </w:rPr>
              <w:t>展示学习任务点播视频的名称</w:t>
            </w:r>
          </w:p>
          <w:p w14:paraId="330A31EA">
            <w:pPr>
              <w:numPr>
                <w:ilvl w:val="1"/>
                <w:numId w:val="11"/>
              </w:numPr>
            </w:pPr>
            <w:r>
              <w:rPr>
                <w:sz w:val="20"/>
              </w:rPr>
              <w:t>工具与回放教室一致</w:t>
            </w:r>
          </w:p>
          <w:p w14:paraId="4D92D0B8">
            <w:pPr>
              <w:numPr>
                <w:ilvl w:val="2"/>
                <w:numId w:val="11"/>
              </w:numPr>
            </w:pPr>
            <w:r>
              <w:rPr>
                <w:sz w:val="20"/>
              </w:rPr>
              <w:t>护眼模式</w:t>
            </w:r>
          </w:p>
          <w:p w14:paraId="5F0B928E">
            <w:pPr>
              <w:numPr>
                <w:ilvl w:val="1"/>
                <w:numId w:val="11"/>
              </w:numPr>
            </w:pPr>
            <w:r>
              <w:rPr>
                <w:sz w:val="20"/>
              </w:rPr>
              <w:t>进度条与回放教室一致</w:t>
            </w:r>
          </w:p>
          <w:p w14:paraId="5E3008EB">
            <w:pPr>
              <w:numPr>
                <w:ilvl w:val="2"/>
                <w:numId w:val="11"/>
              </w:numPr>
            </w:pPr>
            <w:r>
              <w:rPr>
                <w:sz w:val="20"/>
              </w:rPr>
              <w:t>展示 当前时间点/视频全部时长</w:t>
            </w:r>
          </w:p>
          <w:p w14:paraId="355C518C">
            <w:pPr>
              <w:numPr>
                <w:ilvl w:val="2"/>
                <w:numId w:val="11"/>
              </w:numPr>
            </w:pPr>
            <w:r>
              <w:rPr>
                <w:sz w:val="20"/>
              </w:rPr>
              <w:t>支持暂停播放和拖拉拽</w:t>
            </w:r>
          </w:p>
          <w:p w14:paraId="3906AFB5">
            <w:pPr>
              <w:numPr>
                <w:ilvl w:val="2"/>
                <w:numId w:val="11"/>
              </w:numPr>
            </w:pPr>
            <w:r>
              <w:rPr>
                <w:sz w:val="20"/>
              </w:rPr>
              <w:t>退出重进后快速seek到上次观看进度对应位置</w:t>
            </w:r>
          </w:p>
          <w:p w14:paraId="1FAB275C">
            <w:pPr>
              <w:numPr>
                <w:ilvl w:val="2"/>
                <w:numId w:val="11"/>
              </w:numPr>
            </w:pPr>
            <w:r>
              <w:rPr>
                <w:sz w:val="20"/>
              </w:rPr>
              <w:t>倍速播放：0.75、1.25、1.5、2.0</w:t>
            </w:r>
          </w:p>
          <w:p w14:paraId="63035EC1">
            <w:pPr>
              <w:numPr>
                <w:ilvl w:val="2"/>
                <w:numId w:val="11"/>
              </w:numPr>
            </w:pPr>
            <w:r>
              <w:rPr>
                <w:sz w:val="20"/>
              </w:rPr>
              <w:t>画质：仅支持一路画质清晰度</w:t>
            </w:r>
          </w:p>
          <w:p w14:paraId="428C25B5">
            <w:pPr>
              <w:numPr>
                <w:ilvl w:val="1"/>
                <w:numId w:val="11"/>
              </w:numPr>
            </w:pPr>
            <w:r>
              <w:rPr>
                <w:sz w:val="20"/>
              </w:rPr>
              <w:t>支持音频播放，播放时播放器黑屏样式</w:t>
            </w:r>
          </w:p>
        </w:tc>
      </w:tr>
      <w:tr w14:paraId="199AFCCA">
        <w:trPr>
          <w:trHeight w:val="0" w:hRule="atLeast"/>
        </w:trPr>
        <w:tc>
          <w:tcPr>
            <w:tcW w:w="8380" w:type="dxa"/>
          </w:tcPr>
          <w:p w14:paraId="6BA9251F">
            <w:r>
              <w:drawing>
                <wp:inline distT="0" distB="0" distL="0" distR="0">
                  <wp:extent cx="3943350" cy="3882390"/>
                  <wp:effectExtent l="0" t="0" r="0" b="0"/>
                  <wp:docPr id="9" name="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3882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9" w:type="dxa"/>
          </w:tcPr>
          <w:p w14:paraId="7C3B75C2">
            <w:r>
              <w:rPr>
                <w:sz w:val="20"/>
              </w:rPr>
              <w:t>添加老师微信</w:t>
            </w:r>
          </w:p>
          <w:p w14:paraId="06AA3432">
            <w:pPr>
              <w:numPr>
                <w:ilvl w:val="0"/>
                <w:numId w:val="12"/>
              </w:numPr>
            </w:pPr>
            <w:r>
              <w:rPr>
                <w:sz w:val="20"/>
              </w:rPr>
              <w:t>若当前用户分配的辅导老师可获得其企业微信，则展示「加微信」点击后 判断本地是否有已登录微信</w:t>
            </w:r>
          </w:p>
          <w:p w14:paraId="59B02D21">
            <w:pPr>
              <w:numPr>
                <w:ilvl w:val="1"/>
                <w:numId w:val="12"/>
              </w:numPr>
            </w:pPr>
            <w:r>
              <w:rPr>
                <w:sz w:val="20"/>
              </w:rPr>
              <w:t>若无微信app 则提示用户“本地无微信无法添加”</w:t>
            </w:r>
          </w:p>
          <w:p w14:paraId="00F1B88B">
            <w:pPr>
              <w:numPr>
                <w:ilvl w:val="1"/>
                <w:numId w:val="12"/>
              </w:numPr>
            </w:pPr>
            <w:r>
              <w:rPr>
                <w:sz w:val="20"/>
              </w:rPr>
              <w:t>若有微信app 则拉齐微信小程序进行展示添加微信</w:t>
            </w:r>
          </w:p>
          <w:p w14:paraId="02347C15"/>
        </w:tc>
      </w:tr>
    </w:tbl>
    <w:p w14:paraId="2F71270E"/>
    <w:sectPr>
      <w:pgSz w:w="23820" w:h="16905"/>
      <w:pgMar w:top="720" w:right="1080" w:bottom="720" w:left="1080" w:header="850" w:footer="991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DBFF97"/>
    <w:multiLevelType w:val="multilevel"/>
    <w:tmpl w:val="8BDBFF97"/>
    <w:lvl w:ilvl="0" w:tentative="0">
      <w:start w:val="1"/>
      <w:numFmt w:val="bullet"/>
      <w:lvlText w:val="●"/>
      <w:lvlJc w:val="left"/>
      <w:pPr>
        <w:ind w:left="420" w:hanging="420"/>
      </w:pPr>
    </w:lvl>
    <w:lvl w:ilvl="1" w:tentative="0">
      <w:start w:val="1"/>
      <w:numFmt w:val="bullet"/>
      <w:lvlText w:val="○"/>
      <w:lvlJc w:val="left"/>
      <w:pPr>
        <w:ind w:left="840" w:hanging="420"/>
      </w:pPr>
    </w:lvl>
  </w:abstractNum>
  <w:abstractNum w:abstractNumId="1">
    <w:nsid w:val="AEFE8795"/>
    <w:multiLevelType w:val="singleLevel"/>
    <w:tmpl w:val="AEFE8795"/>
    <w:lvl w:ilvl="0" w:tentative="0">
      <w:start w:val="1"/>
      <w:numFmt w:val="decimal"/>
      <w:lvlText w:val="%1."/>
      <w:lvlJc w:val="left"/>
      <w:pPr>
        <w:ind w:left="420" w:hanging="420"/>
      </w:pPr>
    </w:lvl>
  </w:abstractNum>
  <w:abstractNum w:abstractNumId="2">
    <w:nsid w:val="BFEF3BDB"/>
    <w:multiLevelType w:val="multilevel"/>
    <w:tmpl w:val="BFEF3BDB"/>
    <w:lvl w:ilvl="0" w:tentative="0">
      <w:start w:val="1"/>
      <w:numFmt w:val="bullet"/>
      <w:lvlText w:val="●"/>
      <w:lvlJc w:val="left"/>
      <w:pPr>
        <w:ind w:left="420" w:hanging="420"/>
      </w:pPr>
    </w:lvl>
    <w:lvl w:ilvl="1" w:tentative="0">
      <w:start w:val="1"/>
      <w:numFmt w:val="bullet"/>
      <w:lvlText w:val="○"/>
      <w:lvlJc w:val="left"/>
      <w:pPr>
        <w:ind w:left="840" w:hanging="420"/>
      </w:pPr>
    </w:lvl>
    <w:lvl w:ilvl="2" w:tentative="0">
      <w:start w:val="1"/>
      <w:numFmt w:val="bullet"/>
      <w:lvlText w:val="■"/>
      <w:lvlJc w:val="left"/>
      <w:pPr>
        <w:ind w:left="1260" w:hanging="420"/>
      </w:pPr>
    </w:lvl>
    <w:lvl w:ilvl="3" w:tentative="0">
      <w:start w:val="1"/>
      <w:numFmt w:val="bullet"/>
      <w:lvlText w:val="●"/>
      <w:lvlJc w:val="left"/>
      <w:pPr>
        <w:ind w:left="1680" w:hanging="420"/>
      </w:pPr>
    </w:lvl>
  </w:abstractNum>
  <w:abstractNum w:abstractNumId="3">
    <w:nsid w:val="D59BD916"/>
    <w:multiLevelType w:val="multilevel"/>
    <w:tmpl w:val="D59BD91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</w:abstractNum>
  <w:abstractNum w:abstractNumId="4">
    <w:nsid w:val="E337B988"/>
    <w:multiLevelType w:val="singleLevel"/>
    <w:tmpl w:val="E337B988"/>
    <w:lvl w:ilvl="0" w:tentative="0">
      <w:start w:val="1"/>
      <w:numFmt w:val="decimal"/>
      <w:lvlText w:val="%1."/>
      <w:lvlJc w:val="left"/>
      <w:pPr>
        <w:ind w:left="420" w:hanging="420"/>
      </w:pPr>
    </w:lvl>
  </w:abstractNum>
  <w:abstractNum w:abstractNumId="5">
    <w:nsid w:val="E77FB260"/>
    <w:multiLevelType w:val="multilevel"/>
    <w:tmpl w:val="E77FB260"/>
    <w:lvl w:ilvl="0" w:tentative="0">
      <w:start w:val="1"/>
      <w:numFmt w:val="bullet"/>
      <w:lvlText w:val="●"/>
      <w:lvlJc w:val="left"/>
      <w:pPr>
        <w:ind w:left="420" w:hanging="420"/>
      </w:pPr>
    </w:lvl>
    <w:lvl w:ilvl="1" w:tentative="0">
      <w:start w:val="1"/>
      <w:numFmt w:val="bullet"/>
      <w:lvlText w:val="○"/>
      <w:lvlJc w:val="left"/>
      <w:pPr>
        <w:ind w:left="840" w:hanging="420"/>
      </w:pPr>
    </w:lvl>
  </w:abstractNum>
  <w:abstractNum w:abstractNumId="6">
    <w:nsid w:val="F9DEAA43"/>
    <w:multiLevelType w:val="singleLevel"/>
    <w:tmpl w:val="F9DEAA43"/>
    <w:lvl w:ilvl="0" w:tentative="0">
      <w:start w:val="1"/>
      <w:numFmt w:val="decimal"/>
      <w:lvlText w:val="%1."/>
      <w:lvlJc w:val="left"/>
      <w:pPr>
        <w:ind w:left="420" w:hanging="420"/>
      </w:pPr>
    </w:lvl>
  </w:abstractNum>
  <w:abstractNum w:abstractNumId="7">
    <w:nsid w:val="FBFB525A"/>
    <w:multiLevelType w:val="singleLevel"/>
    <w:tmpl w:val="FBFB525A"/>
    <w:lvl w:ilvl="0" w:tentative="0">
      <w:start w:val="1"/>
      <w:numFmt w:val="decimal"/>
      <w:lvlText w:val="%1."/>
      <w:lvlJc w:val="left"/>
      <w:pPr>
        <w:ind w:left="420" w:hanging="420"/>
      </w:pPr>
    </w:lvl>
  </w:abstractNum>
  <w:abstractNum w:abstractNumId="8">
    <w:nsid w:val="FF6B5A28"/>
    <w:multiLevelType w:val="multilevel"/>
    <w:tmpl w:val="FF6B5A28"/>
    <w:lvl w:ilvl="0" w:tentative="0">
      <w:start w:val="1"/>
      <w:numFmt w:val="bullet"/>
      <w:lvlText w:val="●"/>
      <w:lvlJc w:val="left"/>
      <w:pPr>
        <w:ind w:left="420" w:hanging="420"/>
      </w:pPr>
    </w:lvl>
    <w:lvl w:ilvl="1" w:tentative="0">
      <w:start w:val="1"/>
      <w:numFmt w:val="bullet"/>
      <w:lvlText w:val="○"/>
      <w:lvlJc w:val="left"/>
      <w:pPr>
        <w:ind w:left="840" w:hanging="420"/>
      </w:pPr>
    </w:lvl>
    <w:lvl w:ilvl="2" w:tentative="0">
      <w:start w:val="1"/>
      <w:numFmt w:val="bullet"/>
      <w:lvlText w:val="■"/>
      <w:lvlJc w:val="left"/>
      <w:pPr>
        <w:ind w:left="1260" w:hanging="420"/>
      </w:pPr>
    </w:lvl>
  </w:abstractNum>
  <w:abstractNum w:abstractNumId="9">
    <w:nsid w:val="FFDFDA70"/>
    <w:multiLevelType w:val="multilevel"/>
    <w:tmpl w:val="FFDFDA7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</w:abstractNum>
  <w:abstractNum w:abstractNumId="10">
    <w:nsid w:val="49DF70D1"/>
    <w:multiLevelType w:val="singleLevel"/>
    <w:tmpl w:val="49DF70D1"/>
    <w:lvl w:ilvl="0" w:tentative="0">
      <w:start w:val="1"/>
      <w:numFmt w:val="bullet"/>
      <w:lvlText w:val="●"/>
      <w:lvlJc w:val="left"/>
      <w:pPr>
        <w:ind w:left="420" w:hanging="420"/>
      </w:pPr>
    </w:lvl>
  </w:abstractNum>
  <w:abstractNum w:abstractNumId="11">
    <w:nsid w:val="6D4F4E29"/>
    <w:multiLevelType w:val="singleLevel"/>
    <w:tmpl w:val="6D4F4E29"/>
    <w:lvl w:ilvl="0" w:tentative="0">
      <w:start w:val="1"/>
      <w:numFmt w:val="decimal"/>
      <w:lvlText w:val="%1."/>
      <w:lvlJc w:val="left"/>
      <w:pPr>
        <w:ind w:left="420" w:hanging="42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7"/>
  </w:num>
  <w:num w:numId="5">
    <w:abstractNumId w:val="11"/>
  </w:num>
  <w:num w:numId="6">
    <w:abstractNumId w:val="5"/>
  </w:num>
  <w:num w:numId="7">
    <w:abstractNumId w:val="2"/>
  </w:num>
  <w:num w:numId="8">
    <w:abstractNumId w:val="10"/>
  </w:num>
  <w:num w:numId="9">
    <w:abstractNumId w:val="8"/>
  </w:num>
  <w:num w:numId="10">
    <w:abstractNumId w:val="3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F834FB5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</w:rPr>
  </w:style>
  <w:style w:type="paragraph" w:styleId="2">
    <w:name w:val="heading 1"/>
    <w:uiPriority w:val="0"/>
    <w:pPr>
      <w:keepNext/>
      <w:keepLines/>
      <w:spacing w:before="348" w:after="210"/>
    </w:pPr>
    <w:rPr>
      <w:rFonts w:asciiTheme="minorHAnsi" w:hAnsiTheme="minorHAnsi" w:eastAsiaTheme="minorEastAsia" w:cstheme="minorBidi"/>
      <w:b/>
      <w:kern w:val="2"/>
      <w:sz w:val="34"/>
    </w:rPr>
  </w:style>
  <w:style w:type="paragraph" w:styleId="3">
    <w:name w:val="heading 2"/>
    <w:uiPriority w:val="0"/>
    <w:pPr>
      <w:keepNext/>
      <w:keepLines/>
      <w:spacing w:before="348" w:after="190"/>
    </w:pPr>
    <w:rPr>
      <w:rFonts w:asciiTheme="minorHAnsi" w:hAnsiTheme="minorHAnsi" w:eastAsiaTheme="minorEastAsia" w:cstheme="minorBidi"/>
      <w:b/>
      <w:kern w:val="2"/>
      <w:sz w:val="28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</w:style>
  <w:style w:type="paragraph" w:customStyle="1" w:styleId="7">
    <w:name w:val="钉钉文档代码块"/>
    <w:uiPriority w:val="0"/>
    <w:rPr>
      <w:rFonts w:asciiTheme="minorHAnsi" w:hAnsiTheme="minorHAnsi" w:eastAsiaTheme="minorEastAsia" w:cstheme="minorBidi"/>
      <w:kern w:val="2"/>
      <w:sz w:val="21"/>
    </w:rPr>
  </w:style>
  <w:style w:type="paragraph" w:customStyle="1" w:styleId="8">
    <w:name w:val="dingdocnormal"/>
    <w:uiPriority w:val="0"/>
    <w:rPr>
      <w:rFonts w:asciiTheme="minorHAnsi" w:hAnsiTheme="minorHAnsi" w:eastAsiaTheme="minorEastAsia" w:cstheme="minorBidi"/>
      <w:kern w:val="2"/>
      <w:sz w:val="21"/>
    </w:rPr>
  </w:style>
  <w:style w:type="table" w:customStyle="1" w:styleId="9">
    <w:name w:val="_Style 5"/>
    <w:uiPriority w:val="0"/>
    <w:tblPr>
      <w:tblBorders>
        <w:top w:val="single" w:color="D6D6D6" w:sz="6" w:space="0"/>
        <w:left w:val="single" w:color="D6D6D6" w:sz="6" w:space="0"/>
        <w:bottom w:val="single" w:color="D6D6D6" w:sz="6" w:space="0"/>
        <w:right w:val="single" w:color="D6D6D6" w:sz="6" w:space="0"/>
        <w:insideH w:val="single" w:color="D6D6D6" w:sz="6" w:space="0"/>
        <w:insideV w:val="single" w:color="D6D6D6" w:sz="6" w:space="0"/>
      </w:tblBorders>
    </w:tblPr>
  </w:style>
  <w:style w:type="table" w:customStyle="1" w:styleId="10">
    <w:name w:val="_Style 6"/>
    <w:basedOn w:val="9"/>
    <w:uiPriority w:val="0"/>
    <w:tblStylePr w:type="firstRow">
      <w:tcPr>
        <w:shd w:val="clear" w:color="auto" w:fill="F5F6F7"/>
      </w:tcPr>
    </w:tblStylePr>
    <w:tblStylePr w:type="firstCol">
      <w:tcPr>
        <w:shd w:val="clear" w:color="auto" w:fill="F5F6F7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TotalTime>0</TotalTime>
  <ScaleCrop>false</ScaleCrop>
  <LinksUpToDate>false</LinksUpToDate>
  <Application>WPS Office_7.2.2.8955_F1E327BC-269C-435d-A152-05C5408002CA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1970-01-01T08:00:00Z</dcterms:created>
  <dc:creator>DingTalk</dc:creator>
  <dc:description>DingTalk Document</dc:description>
  <cp:lastModifiedBy>开心 就好~</cp:lastModifiedBy>
  <dcterms:modified xsi:type="dcterms:W3CDTF">2025-09-29T10:28:47Z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2052-7.2.2.8955</vt:lpwstr>
  </property>
  <property fmtid="{D5CDD505-2E9C-101B-9397-08002B2CF9AE}" pid="3" name="ICV">
    <vt:lpwstr>6E52236719ABAEEFDFEED968138E7C09_42</vt:lpwstr>
  </property>
</Properties>
</file>