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jc w:val="center"/>
              <w:rPr>
                <w:sz w:val="26"/>
                <w:szCs w:val="26"/>
              </w:rPr>
            </w:pPr>
            <w:r>
              <w:rPr>
                <w:sz w:val="26"/>
                <w:szCs w:val="26"/>
              </w:rPr>
              <w:t>CÔNG TY TRỰC THĂNG MIỀN NAM</w:t>
            </w:r>
          </w:p>
        </w:tc>
        <w:tc>
          <w:tcPr>
            <w:tcW w:w="5834" w:type="dxa"/>
            <w:shd w:val="clear" w:color="auto" w:fill="auto"/>
            <w:noWrap w:val="0"/>
            <w:vAlign w:val="top"/>
          </w:tcPr>
          <w:p>
            <w:pPr>
              <w:jc w:val="center"/>
              <w:rPr>
                <w:b/>
                <w:bCs/>
                <w:sz w:val="26"/>
                <w:szCs w:val="26"/>
              </w:rPr>
            </w:pPr>
            <w:r>
              <w:rPr>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jc w:val="center"/>
              <w:rPr>
                <w:b/>
                <w:bCs/>
                <w:sz w:val="26"/>
                <w:szCs w:val="26"/>
              </w:rPr>
            </w:pPr>
            <w:r>
              <w:rPr>
                <w:b/>
                <w:bCs/>
                <w:sz w:val="26"/>
                <w:szCs w:val="26"/>
              </w:rPr>
              <w:t>LIÊN CƠ QUAN</w:t>
            </w:r>
          </w:p>
        </w:tc>
        <w:tc>
          <w:tcPr>
            <w:tcW w:w="5834" w:type="dxa"/>
            <w:shd w:val="clear" w:color="auto" w:fill="auto"/>
            <w:noWrap w:val="0"/>
            <w:vAlign w:val="top"/>
          </w:tcPr>
          <w:p>
            <w:pPr>
              <w:jc w:val="center"/>
              <w:rPr>
                <w:b/>
                <w:bCs/>
                <w:sz w:val="26"/>
                <w:szCs w:val="26"/>
              </w:rPr>
            </w:pPr>
            <w:r>
              <w:rPr>
                <w:b/>
                <w:bCs/>
                <w:sz w:val="26"/>
                <w:szCs w:val="26"/>
              </w:rPr>
              <w:t>Độc lập - Tự do - Hạnh phúc</w:t>
            </w:r>
          </w:p>
        </w:tc>
      </w:tr>
      <w:tr>
        <w:tblPrEx>
          <w:tblCellMar>
            <w:top w:w="0" w:type="dxa"/>
            <w:left w:w="108" w:type="dxa"/>
            <w:bottom w:w="0" w:type="dxa"/>
            <w:right w:w="108" w:type="dxa"/>
          </w:tblCellMar>
        </w:tblPrEx>
        <w:trPr>
          <w:trHeight w:val="527" w:hRule="atLeast"/>
        </w:trPr>
        <w:tc>
          <w:tcPr>
            <w:tcW w:w="4526" w:type="dxa"/>
            <w:shd w:val="clear" w:color="auto" w:fill="auto"/>
            <w:noWrap w:val="0"/>
            <w:vAlign w:val="top"/>
          </w:tcPr>
          <w:p>
            <w:pPr>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2" name="Lines 15"/>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78.1pt;margin-top:0.4pt;height:0pt;width:63.65pt;z-index:251660288;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OIrvwrbAQAA2gMAAA4AAAAAAAAAAQAgAAAAOAEAAGRycy9lMm9Eb2MueG1sUEsBAhQA&#10;FAAAAAgAh07iQAG1AfLTAAAABQEAAA8AAAAAAAAAAQAgAAAAOAAAAGRycy9kb3ducmV2LnhtbFBL&#10;AQIUAAoAAAAAAIdO4kAAAAAAAAAAAAAAAAAEAAAAAAAAAAAAEAAAABYAAABkcnMvUEsFBgAAAAAG&#10;AAYAWQEAAIUFAAAAAA==&#10;">
                      <v:fill on="f" focussize="0,0"/>
                      <v:stroke color="#000000" joinstyle="round"/>
                      <v:imagedata o:title=""/>
                      <o:lock v:ext="edit" aspectratio="f"/>
                    </v:line>
                  </w:pict>
                </mc:Fallback>
              </mc:AlternateContent>
            </w:r>
          </w:p>
          <w:p>
            <w:pPr>
              <w:jc w:val="center"/>
              <w:rPr>
                <w:rFonts w:hint="default"/>
                <w:sz w:val="26"/>
                <w:szCs w:val="26"/>
                <w:lang w:val="en-US"/>
              </w:rPr>
            </w:pPr>
            <w:r>
              <w:rPr>
                <w:sz w:val="26"/>
                <w:szCs w:val="26"/>
              </w:rPr>
              <w:t xml:space="preserve">Số: </w:t>
            </w:r>
            <w:r>
              <w:rPr>
                <w:rFonts w:hint="default"/>
                <w:sz w:val="26"/>
                <w:szCs w:val="26"/>
                <w:highlight w:val="yellow"/>
                <w:lang w:val="en-US"/>
              </w:rPr>
              <w:t>{no}</w:t>
            </w:r>
          </w:p>
        </w:tc>
        <w:tc>
          <w:tcPr>
            <w:tcW w:w="5834" w:type="dxa"/>
            <w:shd w:val="clear" w:color="auto" w:fill="auto"/>
            <w:noWrap w:val="0"/>
            <w:vAlign w:val="top"/>
          </w:tcPr>
          <w:p>
            <w:pPr>
              <w:rPr>
                <w:i/>
                <w:iCs/>
                <w:sz w:val="16"/>
                <w:szCs w:val="16"/>
              </w:rPr>
            </w:pPr>
            <w: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18415</wp:posOffset>
                      </wp:positionV>
                      <wp:extent cx="2023745" cy="0"/>
                      <wp:effectExtent l="0" t="0" r="0" b="0"/>
                      <wp:wrapNone/>
                      <wp:docPr id="1" name="Lines 14"/>
                      <wp:cNvGraphicFramePr/>
                      <a:graphic xmlns:a="http://schemas.openxmlformats.org/drawingml/2006/main">
                        <a:graphicData uri="http://schemas.microsoft.com/office/word/2010/wordprocessingShape">
                          <wps:wsp>
                            <wps:cNvCnPr/>
                            <wps:spPr>
                              <a:xfrm>
                                <a:off x="0" y="0"/>
                                <a:ext cx="202374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58.5pt;margin-top:1.45pt;height:0pt;width:159.35pt;z-index:251659264;mso-width-relative:page;mso-height-relative:page;" filled="f" stroked="t" coordsize="21600,21600" o:gfxdata="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O0LNIjcAQAA2wMAAA4AAAAAAAAAAQAgAAAAOgEAAGRycy9lMm9Eb2MueG1sUEsB&#10;AhQAFAAAAAgAh07iQJ9fdOv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jc w:val="center"/>
              <w:rPr>
                <w:rFonts w:hint="default"/>
                <w:i/>
                <w:iCs/>
                <w:sz w:val="26"/>
                <w:szCs w:val="26"/>
                <w:lang w:val="en-US"/>
              </w:rPr>
            </w:pPr>
            <w:r>
              <w:rPr>
                <w:i/>
                <w:iCs/>
                <w:sz w:val="26"/>
                <w:szCs w:val="26"/>
              </w:rPr>
              <w:t xml:space="preserve">Thành phố Hồ Chí Minh, </w:t>
            </w:r>
            <w:r>
              <w:rPr>
                <w:rFonts w:hint="default"/>
                <w:i/>
                <w:iCs/>
                <w:sz w:val="26"/>
                <w:szCs w:val="26"/>
                <w:highlight w:val="yellow"/>
                <w:lang w:val="en-US"/>
              </w:rPr>
              <w:t>{</w:t>
            </w:r>
            <w:r>
              <w:rPr>
                <w:rFonts w:hint="default"/>
                <w:i/>
                <w:iCs/>
                <w:sz w:val="26"/>
                <w:szCs w:val="26"/>
                <w:lang w:val="en-US"/>
              </w:rPr>
              <w:t>date}</w:t>
            </w:r>
          </w:p>
        </w:tc>
      </w:tr>
    </w:tbl>
    <w:p>
      <w:pPr>
        <w:tabs>
          <w:tab w:val="left" w:pos="4005"/>
        </w:tabs>
        <w:rPr>
          <w:sz w:val="16"/>
          <w:szCs w:val="16"/>
        </w:rPr>
      </w:pPr>
      <w:r>
        <w:tab/>
      </w:r>
    </w:p>
    <w:p>
      <w:pPr>
        <w:spacing w:before="20" w:after="20"/>
        <w:jc w:val="center"/>
        <w:rPr>
          <w:b/>
          <w:bCs/>
          <w:sz w:val="10"/>
          <w:szCs w:val="10"/>
        </w:rPr>
      </w:pPr>
    </w:p>
    <w:p>
      <w:pPr>
        <w:spacing w:before="20" w:after="20"/>
        <w:jc w:val="center"/>
        <w:rPr>
          <w:b/>
          <w:bCs/>
          <w:sz w:val="10"/>
          <w:szCs w:val="10"/>
        </w:rPr>
      </w:pPr>
    </w:p>
    <w:p>
      <w:pPr>
        <w:spacing w:before="20" w:after="20"/>
        <w:jc w:val="center"/>
        <w:rPr>
          <w:b/>
          <w:bCs/>
        </w:rPr>
      </w:pPr>
      <w:r>
        <w:rPr>
          <w:b/>
          <w:bCs/>
        </w:rPr>
        <w:t>TỜ TRÌNH</w:t>
      </w:r>
    </w:p>
    <w:p>
      <w:pPr>
        <w:spacing w:before="20" w:after="20"/>
        <w:jc w:val="center"/>
        <w:rPr>
          <w:b/>
          <w:bCs/>
        </w:rPr>
      </w:pPr>
      <w:r>
        <w:rPr>
          <w:b/>
          <w:bCs/>
        </w:rPr>
        <w:t>Về việc phê duyệt kết quả lựa chọn nhà thầu</w:t>
      </w:r>
    </w:p>
    <w:p>
      <w:pPr>
        <w:spacing w:before="20" w:after="20"/>
        <w:jc w:val="center"/>
        <w:rPr>
          <w:b/>
          <w:bCs/>
          <w:i/>
          <w:iCs/>
        </w:rPr>
      </w:pPr>
      <w:r>
        <w:rPr>
          <w:b/>
          <w:bCs/>
        </w:rPr>
        <w:t>Gói thầu:</w:t>
      </w:r>
      <w:r>
        <w:rPr>
          <w:bCs/>
        </w:rPr>
        <w:t xml:space="preserve"> </w:t>
      </w:r>
      <w:r>
        <w:rPr>
          <w:b/>
          <w:bCs/>
          <w:i/>
          <w:iCs/>
        </w:rPr>
        <w:t>“Tư vấn lập BCKTKT”</w:t>
      </w:r>
    </w:p>
    <w:p>
      <w:pPr>
        <w:pStyle w:val="2"/>
        <w:rPr>
          <w:rFonts w:ascii="Times New Roman" w:hAnsi="Times New Roman"/>
          <w:i/>
          <w:iCs/>
          <w:sz w:val="28"/>
          <w:szCs w:val="28"/>
          <w:lang w:val="pt-BR"/>
        </w:rPr>
      </w:pPr>
      <w:r>
        <w:rPr>
          <w:rFonts w:ascii="Times New Roman" w:hAnsi="Times New Roman"/>
          <w:bCs w:val="0"/>
          <w:sz w:val="28"/>
          <w:szCs w:val="28"/>
        </w:rPr>
        <w:t>Công trình:</w:t>
      </w:r>
      <w:r>
        <w:rPr>
          <w:rFonts w:ascii="Times New Roman" w:hAnsi="Times New Roman"/>
          <w:b w:val="0"/>
          <w:bCs w:val="0"/>
          <w:sz w:val="28"/>
          <w:szCs w:val="28"/>
        </w:rPr>
        <w:t xml:space="preserve"> </w:t>
      </w:r>
      <w:r>
        <w:rPr>
          <w:rFonts w:ascii="Times New Roman" w:hAnsi="Times New Roman"/>
          <w:bCs w:val="0"/>
          <w:i/>
          <w:iCs/>
          <w:sz w:val="28"/>
          <w:szCs w:val="28"/>
        </w:rPr>
        <w:t>“</w:t>
      </w:r>
      <w:r>
        <w:rPr>
          <w:rFonts w:hint="default" w:ascii="Times New Roman" w:hAnsi="Times New Roman"/>
          <w:bCs w:val="0"/>
          <w:i/>
          <w:iCs/>
          <w:sz w:val="28"/>
          <w:szCs w:val="28"/>
          <w:highlight w:val="yellow"/>
          <w:lang w:val="en-US"/>
        </w:rPr>
        <w:t>{</w:t>
      </w:r>
      <w:r>
        <w:rPr>
          <w:rFonts w:hint="default" w:ascii="Times New Roman" w:hAnsi="Times New Roman"/>
          <w:bCs w:val="0"/>
          <w:i/>
          <w:iCs/>
          <w:sz w:val="28"/>
          <w:szCs w:val="28"/>
          <w:lang w:val="en-US"/>
        </w:rPr>
        <w:t>name}</w:t>
      </w:r>
      <w:r>
        <w:rPr>
          <w:rFonts w:ascii="Times New Roman" w:hAnsi="Times New Roman"/>
          <w:i/>
          <w:iCs/>
          <w:sz w:val="28"/>
          <w:szCs w:val="28"/>
          <w:lang w:val="pt-BR"/>
        </w:rPr>
        <w:t>”</w:t>
      </w:r>
    </w:p>
    <w:p>
      <w:pPr>
        <w:tabs>
          <w:tab w:val="left" w:pos="2595"/>
          <w:tab w:val="center" w:pos="4535"/>
        </w:tabs>
        <w:spacing w:before="120"/>
        <w:ind w:firstLine="840"/>
      </w:pPr>
      <w:r>
        <mc:AlternateContent>
          <mc:Choice Requires="wps">
            <w:drawing>
              <wp:anchor distT="0" distB="0" distL="114300" distR="114300" simplePos="0" relativeHeight="251661312" behindDoc="0" locked="0" layoutInCell="1" allowOverlap="1">
                <wp:simplePos x="0" y="0"/>
                <wp:positionH relativeFrom="column">
                  <wp:posOffset>2028190</wp:posOffset>
                </wp:positionH>
                <wp:positionV relativeFrom="paragraph">
                  <wp:posOffset>52070</wp:posOffset>
                </wp:positionV>
                <wp:extent cx="1696085" cy="0"/>
                <wp:effectExtent l="0" t="0" r="0" b="0"/>
                <wp:wrapNone/>
                <wp:docPr id="3" name="Lines 18"/>
                <wp:cNvGraphicFramePr/>
                <a:graphic xmlns:a="http://schemas.openxmlformats.org/drawingml/2006/main">
                  <a:graphicData uri="http://schemas.microsoft.com/office/word/2010/wordprocessingShape">
                    <wps:wsp>
                      <wps:cNvCnPr/>
                      <wps:spPr>
                        <a:xfrm>
                          <a:off x="0" y="0"/>
                          <a:ext cx="16960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 o:spid="_x0000_s1026" o:spt="20" style="position:absolute;left:0pt;margin-left:159.7pt;margin-top:4.1pt;height:0pt;width:133.55pt;z-index:251661312;mso-width-relative:page;mso-height-relative:page;" filled="f" stroked="t" coordsize="21600,21600" o:gfxdata="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IJohGfcAQAA2wMAAA4AAAAAAAAAAQAgAAAAOgEAAGRycy9lMm9Eb2MueG1sUEsB&#10;AhQAFAAAAAgAh07iQHF3pXX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tabs>
          <w:tab w:val="left" w:pos="2595"/>
          <w:tab w:val="center" w:pos="4535"/>
        </w:tabs>
        <w:spacing w:before="120"/>
        <w:ind w:firstLine="840"/>
        <w:rPr>
          <w:sz w:val="4"/>
          <w:szCs w:val="4"/>
        </w:rPr>
      </w:pPr>
      <w:r>
        <w:t xml:space="preserve">            </w:t>
      </w:r>
    </w:p>
    <w:p>
      <w:pPr>
        <w:tabs>
          <w:tab w:val="left" w:pos="2595"/>
          <w:tab w:val="center" w:pos="4535"/>
        </w:tabs>
        <w:spacing w:before="120"/>
        <w:ind w:firstLine="840"/>
      </w:pPr>
      <w:r>
        <w:t xml:space="preserve">         Kính gửi: Giám đốc Công ty Trực thăng Miền Nam.</w:t>
      </w:r>
    </w:p>
    <w:p>
      <w:pPr>
        <w:spacing w:before="120"/>
        <w:ind w:firstLine="840"/>
        <w:jc w:val="both"/>
        <w:rPr>
          <w:sz w:val="16"/>
          <w:szCs w:val="16"/>
        </w:rPr>
      </w:pPr>
    </w:p>
    <w:p>
      <w:pPr>
        <w:spacing w:before="120"/>
        <w:ind w:firstLine="709"/>
        <w:jc w:val="both"/>
        <w:rPr>
          <w:iCs/>
          <w:color w:val="000000"/>
        </w:rPr>
      </w:pPr>
      <w:r>
        <w:rPr>
          <w:spacing w:val="-2"/>
          <w:lang w:val="nl-NL"/>
        </w:rPr>
        <w:t xml:space="preserve">Căn cứ các Luật: </w:t>
      </w:r>
      <w:r>
        <w:rPr>
          <w:iCs/>
          <w:color w:val="000000"/>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rPr>
        <w:t>Luật số 57/2024/QH15 ngày 29/11/2024, Luật số 90/2025/QH15 ngày 25/6/2025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bookmarkStart w:id="0" w:name="_Hlk68937799"/>
      <w:r>
        <w:rPr>
          <w:iCs/>
          <w:color w:val="000000"/>
        </w:rPr>
        <w:fldChar w:fldCharType="begin"/>
      </w:r>
      <w:r>
        <w:rPr>
          <w:iCs/>
          <w:color w:val="000000"/>
        </w:rPr>
        <w:instrText xml:space="preserve"> HYPERLINK "https://thuvienphapluat.vn/van-ban/Xay-dung-Do-thi/Nghi-dinh-10-2021-ND-CP-quan-ly-chi-phi-dau-tu-xay-dung-465104.aspx" </w:instrText>
      </w:r>
      <w:r>
        <w:rPr>
          <w:iCs/>
          <w:color w:val="000000"/>
        </w:rPr>
        <w:fldChar w:fldCharType="separate"/>
      </w:r>
      <w:r>
        <w:rPr>
          <w:color w:val="000000"/>
        </w:rPr>
        <w:t>số 10/2021/NĐ-CP ngày 09/02/2021 về quản lý chi phí đầu tư xây dựng</w:t>
      </w:r>
      <w:r>
        <w:rPr>
          <w:iCs/>
          <w:color w:val="000000"/>
        </w:rPr>
        <w:fldChar w:fldCharType="end"/>
      </w:r>
      <w:bookmarkEnd w:id="0"/>
      <w:r>
        <w:rPr>
          <w:iCs/>
          <w:color w:val="000000"/>
        </w:rPr>
        <w:t xml:space="preserve">; </w:t>
      </w:r>
      <w:r>
        <w:rPr>
          <w:bCs/>
          <w:color w:val="000000"/>
        </w:rPr>
        <w:t>số 175/2024/NĐ-CP ngày 30/12/2024 Quy định chi tiết một số điều và biện pháp thi hành Luật Xây dựng về quản lý hoạt động xây dựng;</w:t>
      </w:r>
      <w:r>
        <w:rPr>
          <w:iCs/>
          <w:color w:val="000000"/>
        </w:rPr>
        <w:t xml:space="preserve"> </w:t>
      </w:r>
      <w:r>
        <w:rPr>
          <w:color w:val="081B3A"/>
          <w:spacing w:val="3"/>
          <w:shd w:val="clear" w:color="auto" w:fill="FFFFFF"/>
        </w:rPr>
        <w:t>Nghị định 17/2025/NĐ-CP sửa đổi, bổ sung các Nghị định hướng dẫn Luật Đấu thầu;</w:t>
      </w:r>
      <w:r>
        <w:rPr>
          <w:rFonts w:ascii="Segoe UI" w:hAnsi="Segoe UI" w:cs="Segoe UI"/>
          <w:color w:val="081B3A"/>
          <w:spacing w:val="3"/>
          <w:sz w:val="23"/>
          <w:szCs w:val="23"/>
          <w:shd w:val="clear" w:color="auto" w:fill="FFFFFF"/>
        </w:rPr>
        <w:t xml:space="preserve"> </w:t>
      </w:r>
      <w:r>
        <w:rPr>
          <w:iCs/>
          <w:color w:val="000000"/>
        </w:rPr>
        <w:t xml:space="preserve">Số </w:t>
      </w:r>
      <w:r>
        <w:rPr>
          <w:color w:val="000000"/>
        </w:rPr>
        <w:t>214/2025/NĐ-CP ngày 04/08/2025 quy định chi tiết một số điều và biện pháp thi hành Luật Đấu thầu 2023 về lựa chọn nhà thầu</w:t>
      </w:r>
      <w:r>
        <w:rPr>
          <w:iCs/>
          <w:color w:val="000000"/>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1" w:name="_Hlk118786140"/>
      <w:r>
        <w:rPr>
          <w:color w:val="000000"/>
          <w:lang w:val="pt-BR"/>
        </w:rPr>
        <w:t xml:space="preserve">; </w:t>
      </w:r>
      <w:bookmarkEnd w:id="1"/>
    </w:p>
    <w:p>
      <w:pPr>
        <w:pStyle w:val="18"/>
        <w:ind w:firstLine="840"/>
        <w:rPr>
          <w:rFonts w:hint="default"/>
          <w:b w:val="0"/>
          <w:color w:val="auto"/>
          <w:spacing w:val="-2"/>
          <w:lang w:val="en-US"/>
        </w:rPr>
      </w:pPr>
      <w:r>
        <w:rPr>
          <w:b w:val="0"/>
          <w:bCs/>
          <w:color w:val="auto"/>
          <w:spacing w:val="-4"/>
        </w:rPr>
        <w:t xml:space="preserve">Căn cứ Kế hoạch sản xuất kinh doanh – xây dựng đơn vị năm </w:t>
      </w:r>
      <w:r>
        <w:rPr>
          <w:rFonts w:hint="default"/>
          <w:b w:val="0"/>
          <w:bCs/>
          <w:color w:val="auto"/>
          <w:spacing w:val="-4"/>
          <w:highlight w:val="yellow"/>
          <w:lang w:val="en-US"/>
        </w:rPr>
        <w:t>{source</w:t>
      </w:r>
      <w:r>
        <w:rPr>
          <w:rFonts w:hint="default"/>
          <w:b w:val="0"/>
          <w:bCs/>
          <w:color w:val="auto"/>
          <w:spacing w:val="-4"/>
          <w:highlight w:val="none"/>
          <w:lang w:val="en-US"/>
        </w:rPr>
        <w:t xml:space="preserve">_of_funds} </w:t>
      </w:r>
      <w:r>
        <w:rPr>
          <w:b w:val="0"/>
          <w:bCs/>
          <w:color w:val="auto"/>
          <w:spacing w:val="-4"/>
        </w:rPr>
        <w:t xml:space="preserve">của Công ty Trực thăng Miền Nam đã được Tổng Giám đốc Tổng Công ty Trực thăng Việt Nam phê duyệt tại Quyết định số </w:t>
      </w:r>
      <w:r>
        <w:rPr>
          <w:rFonts w:hint="default"/>
          <w:b w:val="0"/>
          <w:bCs/>
          <w:color w:val="auto"/>
          <w:spacing w:val="-4"/>
          <w:highlight w:val="yellow"/>
          <w:lang w:val="en-US"/>
        </w:rPr>
        <w:t>{tct_pursuanted_dec_no}</w:t>
      </w:r>
    </w:p>
    <w:p>
      <w:pPr>
        <w:spacing w:before="120" w:line="360" w:lineRule="exact"/>
        <w:ind w:firstLine="839"/>
        <w:jc w:val="both"/>
        <w:rPr>
          <w:iCs/>
          <w:color w:val="000000"/>
          <w:spacing w:val="-4"/>
          <w:lang w:val="nl-NL"/>
        </w:rPr>
      </w:pPr>
      <w:r>
        <w:rPr>
          <w:iCs/>
        </w:rPr>
        <w:t xml:space="preserve">Căn cứ Quyết định số </w:t>
      </w:r>
      <w:r>
        <w:rPr>
          <w:rFonts w:hint="default"/>
          <w:iCs/>
          <w:highlight w:val="yellow"/>
          <w:lang w:val="en-US"/>
        </w:rPr>
        <w:t>{ttmn_pursuanted_dec_no}</w:t>
      </w:r>
      <w:r>
        <w:rPr>
          <w:iCs/>
        </w:rPr>
        <w:t xml:space="preserve"> của Giám đốc Công ty Trực thăng Miền Nam về việc phê duyệt KHLCNT </w:t>
      </w:r>
      <w:r>
        <w:rPr>
          <w:iCs/>
          <w:color w:val="000000"/>
          <w:spacing w:val="-4"/>
          <w:lang w:val="nl-NL"/>
        </w:rPr>
        <w:t xml:space="preserve">gói thầu </w:t>
      </w:r>
      <w:r>
        <w:rPr>
          <w:i/>
          <w:iCs/>
          <w:color w:val="000000"/>
          <w:spacing w:val="-4"/>
          <w:lang w:val="nl-NL"/>
        </w:rPr>
        <w:t xml:space="preserve">“Tư vấn lập BCKTKT” </w:t>
      </w:r>
      <w:r>
        <w:rPr>
          <w:iCs/>
          <w:color w:val="000000"/>
          <w:spacing w:val="-4"/>
          <w:lang w:val="nl-NL"/>
        </w:rPr>
        <w:t xml:space="preserve">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r>
        <w:rPr>
          <w:rFonts w:hint="default"/>
          <w:i/>
          <w:highlight w:val="yellow"/>
          <w:lang w:val="en-US"/>
        </w:rPr>
        <w:t>{name}</w:t>
      </w:r>
      <w:r>
        <w:rPr>
          <w:i/>
          <w:color w:val="000000"/>
          <w:spacing w:val="-4"/>
          <w:lang w:val="nl-NL"/>
        </w:rPr>
        <w:t>”.</w:t>
      </w:r>
      <w:r>
        <w:rPr>
          <w:iCs/>
          <w:color w:val="000000"/>
          <w:spacing w:val="-4"/>
          <w:lang w:val="nl-NL"/>
        </w:rPr>
        <w:t xml:space="preserve">  </w:t>
      </w:r>
    </w:p>
    <w:p>
      <w:pPr>
        <w:spacing w:before="120" w:line="360" w:lineRule="exact"/>
        <w:ind w:firstLine="839"/>
        <w:jc w:val="both"/>
        <w:rPr>
          <w:lang w:val="pt-BR"/>
        </w:rPr>
      </w:pPr>
      <w:r>
        <w:rPr>
          <w:bCs/>
          <w:kern w:val="16"/>
        </w:rPr>
        <w:t xml:space="preserve">Liên cơ quan Trung tâm BĐKTHC – Phòng Tài chính </w:t>
      </w:r>
      <w:r>
        <w:rPr>
          <w:lang w:val="pt-BR"/>
        </w:rPr>
        <w:t xml:space="preserve">kính trình Giám đốc phê duyệt kết quả lựa chọn nhà thầu </w:t>
      </w:r>
      <w:r>
        <w:rPr>
          <w:iCs/>
          <w:color w:val="000000"/>
          <w:spacing w:val="-4"/>
          <w:lang w:val="nl-NL"/>
        </w:rPr>
        <w:t xml:space="preserve">gói thầu </w:t>
      </w:r>
      <w:r>
        <w:rPr>
          <w:i/>
          <w:iCs/>
          <w:color w:val="000000"/>
          <w:spacing w:val="-4"/>
          <w:lang w:val="nl-NL"/>
        </w:rPr>
        <w:t xml:space="preserve">“Tư vấn lập BCKTKT” </w:t>
      </w:r>
      <w:r>
        <w:rPr>
          <w:iCs/>
          <w:color w:val="000000"/>
          <w:spacing w:val="-4"/>
          <w:lang w:val="nl-NL"/>
        </w:rPr>
        <w:t xml:space="preserve">thuộc công trình </w:t>
      </w:r>
      <w:r>
        <w:rPr>
          <w:i/>
          <w:color w:val="000000"/>
          <w:spacing w:val="-4"/>
          <w:lang w:val="nl-NL"/>
        </w:rPr>
        <w:t>“</w:t>
      </w:r>
      <w:r>
        <w:rPr>
          <w:rFonts w:hint="default"/>
          <w:i/>
          <w:highlight w:val="yellow"/>
          <w:lang w:val="en-US"/>
        </w:rPr>
        <w:t>{name}</w:t>
      </w:r>
      <w:r>
        <w:rPr>
          <w:i/>
          <w:color w:val="000000"/>
          <w:spacing w:val="-4"/>
          <w:lang w:val="nl-NL"/>
        </w:rPr>
        <w:t>”</w:t>
      </w:r>
      <w:r>
        <w:rPr>
          <w:iCs/>
          <w:color w:val="000000"/>
          <w:spacing w:val="-4"/>
          <w:lang w:val="nl-NL"/>
        </w:rPr>
        <w:t xml:space="preserve"> </w:t>
      </w:r>
      <w:r>
        <w:rPr>
          <w:lang w:val="pt-BR"/>
        </w:rPr>
        <w:t>các nội dung sau:</w:t>
      </w:r>
    </w:p>
    <w:p>
      <w:pPr>
        <w:spacing w:before="120" w:after="120"/>
        <w:ind w:firstLine="720"/>
        <w:jc w:val="both"/>
        <w:rPr>
          <w:bCs/>
          <w:spacing w:val="-8"/>
        </w:rPr>
      </w:pPr>
      <w:r>
        <w:rPr>
          <w:spacing w:val="-8"/>
        </w:rPr>
        <w:t>- Tên nhà thầu trúng thầu</w:t>
      </w:r>
      <w:r>
        <w:rPr>
          <w:bCs/>
          <w:spacing w:val="-8"/>
        </w:rPr>
        <w:t xml:space="preserve">: </w:t>
      </w:r>
      <w:r>
        <w:rPr>
          <w:rFonts w:hint="default" w:ascii="Times New Roman"/>
          <w:bCs/>
          <w:spacing w:val="-8"/>
          <w:highlight w:val="yellow"/>
          <w:lang w:val="vi-VN"/>
        </w:rPr>
        <w:t>{</w:t>
      </w:r>
      <w:r>
        <w:rPr>
          <w:rFonts w:hint="default" w:ascii="Times New Roman"/>
          <w:bCs/>
          <w:spacing w:val="-8"/>
          <w:highlight w:val="yellow"/>
          <w:lang w:val="vi-VN"/>
        </w:rPr>
        <w:t>TV_bp</w:t>
      </w:r>
      <w:r>
        <w:rPr>
          <w:rFonts w:hint="default" w:ascii="Times New Roman"/>
          <w:bCs/>
          <w:spacing w:val="-8"/>
          <w:highlight w:val="yellow"/>
          <w:lang w:val="en-US"/>
        </w:rPr>
        <w:t>.</w:t>
      </w:r>
      <w:r>
        <w:rPr>
          <w:rFonts w:hint="default" w:ascii="Times New Roman"/>
          <w:bCs/>
          <w:spacing w:val="-8"/>
          <w:highlight w:val="yellow"/>
          <w:lang w:val="vi-VN"/>
        </w:rPr>
        <w:t>succ</w:t>
      </w:r>
      <w:r>
        <w:rPr>
          <w:rFonts w:hint="default" w:ascii="Times New Roman"/>
          <w:bCs/>
          <w:spacing w:val="-8"/>
          <w:highlight w:val="yellow"/>
          <w:lang w:val="en-US"/>
        </w:rPr>
        <w:t>_bidder.name</w:t>
      </w:r>
      <w:r>
        <w:rPr>
          <w:rFonts w:hint="default" w:ascii="Times New Roman"/>
          <w:bCs/>
          <w:spacing w:val="-8"/>
          <w:highlight w:val="yellow"/>
          <w:lang w:val="vi-VN"/>
        </w:rPr>
        <w:t>}</w:t>
      </w:r>
      <w:r>
        <w:rPr>
          <w:bCs/>
          <w:spacing w:val="-8"/>
        </w:rPr>
        <w:t>;</w:t>
      </w:r>
    </w:p>
    <w:p>
      <w:pPr>
        <w:spacing w:before="120" w:after="60"/>
        <w:ind w:firstLine="720"/>
        <w:jc w:val="both"/>
        <w:rPr>
          <w:bCs/>
        </w:rPr>
      </w:pPr>
      <w:bookmarkStart w:id="2" w:name="_Hlk175297526"/>
      <w:r>
        <w:rPr>
          <w:bCs/>
        </w:rPr>
        <w:t xml:space="preserve">+ Địa chỉ: </w:t>
      </w:r>
      <w:r>
        <w:rPr>
          <w:rFonts w:hint="default" w:ascii="Times New Roman"/>
          <w:bCs/>
          <w:spacing w:val="-8"/>
          <w:highlight w:val="yellow"/>
          <w:lang w:val="vi-VN"/>
        </w:rPr>
        <w:t>{</w:t>
      </w:r>
      <w:r>
        <w:rPr>
          <w:rFonts w:hint="default" w:ascii="Times New Roman"/>
          <w:bCs/>
          <w:spacing w:val="-8"/>
          <w:highlight w:val="yellow"/>
          <w:lang w:val="vi-VN"/>
        </w:rPr>
        <w:t>TV_bp</w:t>
      </w:r>
      <w:r>
        <w:rPr>
          <w:rFonts w:hint="default" w:ascii="Times New Roman"/>
          <w:bCs/>
          <w:spacing w:val="-8"/>
          <w:highlight w:val="yellow"/>
          <w:lang w:val="en-US"/>
        </w:rPr>
        <w:t>.</w:t>
      </w:r>
      <w:r>
        <w:rPr>
          <w:rFonts w:hint="default" w:ascii="Times New Roman"/>
          <w:bCs/>
          <w:spacing w:val="-8"/>
          <w:highlight w:val="yellow"/>
          <w:lang w:val="vi-VN"/>
        </w:rPr>
        <w:t>succ</w:t>
      </w:r>
      <w:r>
        <w:rPr>
          <w:rFonts w:hint="default" w:ascii="Times New Roman"/>
          <w:bCs/>
          <w:spacing w:val="-8"/>
          <w:highlight w:val="yellow"/>
          <w:lang w:val="en-US"/>
        </w:rPr>
        <w:t>_bidder.</w:t>
      </w:r>
      <w:r>
        <w:rPr>
          <w:rFonts w:hint="default"/>
          <w:bCs/>
          <w:spacing w:val="-8"/>
          <w:highlight w:val="yellow"/>
          <w:lang w:val="en-US"/>
        </w:rPr>
        <w:t>address</w:t>
      </w:r>
      <w:r>
        <w:rPr>
          <w:rFonts w:hint="default" w:ascii="Times New Roman"/>
          <w:bCs/>
          <w:spacing w:val="-8"/>
          <w:highlight w:val="yellow"/>
          <w:lang w:val="vi-VN"/>
        </w:rPr>
        <w:t>}</w:t>
      </w:r>
      <w:r>
        <w:rPr>
          <w:bCs/>
          <w:lang w:val="en-GB"/>
        </w:rPr>
        <w:t>;</w:t>
      </w:r>
    </w:p>
    <w:p>
      <w:pPr>
        <w:spacing w:before="120" w:after="60"/>
        <w:ind w:firstLine="720"/>
        <w:jc w:val="both"/>
        <w:rPr>
          <w:bCs/>
        </w:rPr>
      </w:pPr>
      <w:r>
        <w:rPr>
          <w:bCs/>
        </w:rPr>
        <w:t xml:space="preserve">+ Đại diện: </w:t>
      </w:r>
      <w:r>
        <w:rPr>
          <w:bCs/>
          <w:lang w:val="en-GB"/>
        </w:rPr>
        <w:t xml:space="preserve">Ông </w:t>
      </w:r>
      <w:r>
        <w:rPr>
          <w:rFonts w:hint="default" w:ascii="Times New Roman"/>
          <w:bCs/>
          <w:spacing w:val="-8"/>
          <w:highlight w:val="yellow"/>
          <w:lang w:val="vi-VN"/>
        </w:rPr>
        <w:t>{</w:t>
      </w:r>
      <w:r>
        <w:rPr>
          <w:rFonts w:hint="default" w:ascii="Times New Roman"/>
          <w:bCs/>
          <w:spacing w:val="-8"/>
          <w:highlight w:val="yellow"/>
          <w:lang w:val="vi-VN"/>
        </w:rPr>
        <w:t>TV_bp</w:t>
      </w:r>
      <w:r>
        <w:rPr>
          <w:rFonts w:hint="default" w:ascii="Times New Roman"/>
          <w:bCs/>
          <w:spacing w:val="-8"/>
          <w:highlight w:val="yellow"/>
          <w:lang w:val="en-US"/>
        </w:rPr>
        <w:t>.</w:t>
      </w:r>
      <w:r>
        <w:rPr>
          <w:rFonts w:hint="default" w:ascii="Times New Roman"/>
          <w:bCs/>
          <w:spacing w:val="-8"/>
          <w:highlight w:val="yellow"/>
          <w:lang w:val="vi-VN"/>
        </w:rPr>
        <w:t>succ</w:t>
      </w:r>
      <w:r>
        <w:rPr>
          <w:rFonts w:hint="default" w:ascii="Times New Roman"/>
          <w:bCs/>
          <w:spacing w:val="-8"/>
          <w:highlight w:val="yellow"/>
          <w:lang w:val="en-US"/>
        </w:rPr>
        <w:t>_bidder.</w:t>
      </w:r>
      <w:r>
        <w:rPr>
          <w:rFonts w:hint="default" w:ascii="Times New Roman"/>
          <w:bCs/>
          <w:spacing w:val="-8"/>
          <w:highlight w:val="yellow"/>
          <w:lang w:val="vi-VN"/>
        </w:rPr>
        <w:t>rep</w:t>
      </w:r>
      <w:r>
        <w:rPr>
          <w:rFonts w:hint="default"/>
          <w:bCs/>
          <w:spacing w:val="-8"/>
          <w:highlight w:val="yellow"/>
          <w:lang w:val="en-US"/>
        </w:rPr>
        <w:t>_name</w:t>
      </w:r>
      <w:r>
        <w:rPr>
          <w:rFonts w:hint="default" w:ascii="Times New Roman"/>
          <w:bCs/>
          <w:spacing w:val="-8"/>
          <w:highlight w:val="yellow"/>
          <w:lang w:val="vi-VN"/>
        </w:rPr>
        <w:t>}</w:t>
      </w:r>
      <w:r>
        <w:rPr>
          <w:bCs/>
          <w:lang w:val="en-GB"/>
        </w:rPr>
        <w:t>;</w:t>
      </w:r>
      <w:r>
        <w:rPr>
          <w:bCs/>
          <w:lang w:val="en-GB"/>
        </w:rPr>
        <w:tab/>
      </w:r>
      <w:r>
        <w:rPr>
          <w:bCs/>
          <w:lang w:val="en-GB"/>
        </w:rPr>
        <w:tab/>
      </w:r>
      <w:r>
        <w:rPr>
          <w:bCs/>
        </w:rPr>
        <w:t xml:space="preserve">Chức vụ: </w:t>
      </w:r>
      <w:r>
        <w:rPr>
          <w:rFonts w:hint="default" w:ascii="Times New Roman"/>
          <w:bCs/>
          <w:spacing w:val="-8"/>
          <w:highlight w:val="yellow"/>
          <w:lang w:val="vi-VN"/>
        </w:rPr>
        <w:t>{</w:t>
      </w:r>
      <w:r>
        <w:rPr>
          <w:rFonts w:hint="default" w:ascii="Times New Roman"/>
          <w:bCs/>
          <w:spacing w:val="-8"/>
          <w:highlight w:val="yellow"/>
          <w:lang w:val="vi-VN"/>
        </w:rPr>
        <w:t>TV_bp</w:t>
      </w:r>
      <w:r>
        <w:rPr>
          <w:rFonts w:hint="default" w:ascii="Times New Roman"/>
          <w:bCs/>
          <w:spacing w:val="-8"/>
          <w:highlight w:val="yellow"/>
          <w:lang w:val="en-US"/>
        </w:rPr>
        <w:t>.</w:t>
      </w:r>
      <w:r>
        <w:rPr>
          <w:rFonts w:hint="default" w:ascii="Times New Roman"/>
          <w:bCs/>
          <w:spacing w:val="-8"/>
          <w:highlight w:val="yellow"/>
          <w:lang w:val="vi-VN"/>
        </w:rPr>
        <w:t>succ</w:t>
      </w:r>
      <w:r>
        <w:rPr>
          <w:rFonts w:hint="default" w:ascii="Times New Roman"/>
          <w:bCs/>
          <w:spacing w:val="-8"/>
          <w:highlight w:val="yellow"/>
          <w:lang w:val="en-US"/>
        </w:rPr>
        <w:t>_bidder.</w:t>
      </w:r>
      <w:r>
        <w:rPr>
          <w:rFonts w:hint="default" w:ascii="Times New Roman"/>
          <w:bCs/>
          <w:spacing w:val="-8"/>
          <w:highlight w:val="yellow"/>
          <w:lang w:val="vi-VN"/>
        </w:rPr>
        <w:t>rep</w:t>
      </w:r>
      <w:r>
        <w:rPr>
          <w:rFonts w:hint="default"/>
          <w:bCs/>
          <w:spacing w:val="-8"/>
          <w:highlight w:val="yellow"/>
          <w:lang w:val="en-US"/>
        </w:rPr>
        <w:t>_position</w:t>
      </w:r>
      <w:r>
        <w:rPr>
          <w:rFonts w:hint="default" w:ascii="Times New Roman"/>
          <w:bCs/>
          <w:spacing w:val="-8"/>
          <w:highlight w:val="yellow"/>
          <w:lang w:val="vi-VN"/>
        </w:rPr>
        <w:t>}</w:t>
      </w:r>
      <w:r>
        <w:rPr>
          <w:bCs/>
        </w:rPr>
        <w:t>;</w:t>
      </w:r>
    </w:p>
    <w:p>
      <w:pPr>
        <w:spacing w:before="120" w:after="60"/>
        <w:ind w:firstLine="720"/>
        <w:jc w:val="both"/>
        <w:rPr>
          <w:bCs/>
          <w:lang w:val="en-GB"/>
        </w:rPr>
      </w:pPr>
      <w:r>
        <w:rPr>
          <w:bCs/>
        </w:rPr>
        <w:t xml:space="preserve">+ Điện thoại: </w:t>
      </w:r>
      <w:r>
        <w:rPr>
          <w:rFonts w:hint="default" w:ascii="Times New Roman"/>
          <w:bCs/>
          <w:spacing w:val="-8"/>
          <w:highlight w:val="yellow"/>
          <w:lang w:val="vi-VN"/>
        </w:rPr>
        <w:t>{</w:t>
      </w:r>
      <w:r>
        <w:rPr>
          <w:rFonts w:hint="default" w:ascii="Times New Roman"/>
          <w:bCs/>
          <w:spacing w:val="-8"/>
          <w:highlight w:val="yellow"/>
          <w:lang w:val="vi-VN"/>
        </w:rPr>
        <w:t>T</w:t>
      </w:r>
      <w:bookmarkStart w:id="3" w:name="_GoBack"/>
      <w:bookmarkEnd w:id="3"/>
      <w:r>
        <w:rPr>
          <w:rFonts w:hint="default" w:ascii="Times New Roman"/>
          <w:bCs/>
          <w:spacing w:val="-8"/>
          <w:highlight w:val="yellow"/>
          <w:lang w:val="vi-VN"/>
        </w:rPr>
        <w:t>V_bp</w:t>
      </w:r>
      <w:r>
        <w:rPr>
          <w:rFonts w:hint="default" w:ascii="Times New Roman"/>
          <w:bCs/>
          <w:spacing w:val="-8"/>
          <w:highlight w:val="yellow"/>
          <w:lang w:val="en-US"/>
        </w:rPr>
        <w:t>.</w:t>
      </w:r>
      <w:r>
        <w:rPr>
          <w:rFonts w:hint="default" w:ascii="Times New Roman"/>
          <w:bCs/>
          <w:spacing w:val="-8"/>
          <w:highlight w:val="yellow"/>
          <w:lang w:val="vi-VN"/>
        </w:rPr>
        <w:t>succ</w:t>
      </w:r>
      <w:r>
        <w:rPr>
          <w:rFonts w:hint="default" w:ascii="Times New Roman"/>
          <w:bCs/>
          <w:spacing w:val="-8"/>
          <w:highlight w:val="yellow"/>
          <w:lang w:val="en-US"/>
        </w:rPr>
        <w:t>_bidder.</w:t>
      </w:r>
      <w:r>
        <w:rPr>
          <w:rFonts w:hint="default"/>
          <w:bCs/>
          <w:spacing w:val="-8"/>
          <w:highlight w:val="yellow"/>
          <w:lang w:val="en-US"/>
        </w:rPr>
        <w:t>phone_number</w:t>
      </w:r>
      <w:r>
        <w:rPr>
          <w:rFonts w:hint="default" w:ascii="Times New Roman"/>
          <w:bCs/>
          <w:spacing w:val="-8"/>
          <w:highlight w:val="yellow"/>
          <w:lang w:val="vi-VN"/>
        </w:rPr>
        <w:t>}</w:t>
      </w:r>
      <w:r>
        <w:t>;</w:t>
      </w:r>
    </w:p>
    <w:p>
      <w:pPr>
        <w:spacing w:before="120" w:after="60"/>
        <w:ind w:firstLine="720"/>
        <w:jc w:val="both"/>
        <w:rPr>
          <w:bCs/>
        </w:rPr>
      </w:pPr>
      <w:r>
        <w:rPr>
          <w:bCs/>
        </w:rPr>
        <w:t xml:space="preserve">+ Mã số thuế: </w:t>
      </w:r>
      <w:r>
        <w:rPr>
          <w:rFonts w:hint="default" w:ascii="Times New Roman"/>
          <w:bCs/>
          <w:spacing w:val="-8"/>
          <w:highlight w:val="yellow"/>
          <w:lang w:val="vi-VN"/>
        </w:rPr>
        <w:t>{</w:t>
      </w:r>
      <w:r>
        <w:rPr>
          <w:rFonts w:hint="default" w:ascii="Times New Roman"/>
          <w:bCs/>
          <w:spacing w:val="-8"/>
          <w:highlight w:val="yellow"/>
          <w:lang w:val="vi-VN"/>
        </w:rPr>
        <w:t>TV_bp</w:t>
      </w:r>
      <w:r>
        <w:rPr>
          <w:rFonts w:hint="default" w:ascii="Times New Roman"/>
          <w:bCs/>
          <w:spacing w:val="-8"/>
          <w:highlight w:val="yellow"/>
          <w:lang w:val="en-US"/>
        </w:rPr>
        <w:t>.</w:t>
      </w:r>
      <w:r>
        <w:rPr>
          <w:rFonts w:hint="default" w:ascii="Times New Roman"/>
          <w:bCs/>
          <w:spacing w:val="-8"/>
          <w:highlight w:val="yellow"/>
          <w:lang w:val="vi-VN"/>
        </w:rPr>
        <w:t>succ</w:t>
      </w:r>
      <w:r>
        <w:rPr>
          <w:rFonts w:hint="default" w:ascii="Times New Roman"/>
          <w:bCs/>
          <w:spacing w:val="-8"/>
          <w:highlight w:val="yellow"/>
          <w:lang w:val="en-US"/>
        </w:rPr>
        <w:t>_bidder.</w:t>
      </w:r>
      <w:r>
        <w:rPr>
          <w:rFonts w:hint="default"/>
          <w:bCs/>
          <w:spacing w:val="-8"/>
          <w:highlight w:val="yellow"/>
          <w:lang w:val="en-US"/>
        </w:rPr>
        <w:t>tax_id</w:t>
      </w:r>
      <w:r>
        <w:rPr>
          <w:rFonts w:hint="default" w:ascii="Times New Roman"/>
          <w:bCs/>
          <w:spacing w:val="-8"/>
          <w:highlight w:val="yellow"/>
          <w:lang w:val="vi-VN"/>
        </w:rPr>
        <w:t>}</w:t>
      </w:r>
      <w:r>
        <w:rPr>
          <w:bCs/>
          <w:lang w:val="en-GB"/>
        </w:rPr>
        <w:t>;</w:t>
      </w:r>
    </w:p>
    <w:p>
      <w:pPr>
        <w:spacing w:before="120" w:after="120" w:line="300" w:lineRule="exact"/>
        <w:ind w:firstLine="720"/>
        <w:jc w:val="both"/>
        <w:rPr>
          <w:bCs/>
          <w:spacing w:val="-12"/>
          <w:lang w:val="vi-VN"/>
        </w:rPr>
      </w:pPr>
      <w:r>
        <w:rPr>
          <w:bCs/>
          <w:spacing w:val="-12"/>
        </w:rPr>
        <w:t xml:space="preserve">+ Tài khoản: </w:t>
      </w:r>
      <w:r>
        <w:rPr>
          <w:rFonts w:hint="default" w:ascii="Times New Roman"/>
          <w:bCs/>
          <w:spacing w:val="-8"/>
          <w:highlight w:val="yellow"/>
          <w:lang w:val="vi-VN"/>
        </w:rPr>
        <w:t>{</w:t>
      </w:r>
      <w:r>
        <w:rPr>
          <w:rFonts w:hint="default" w:ascii="Times New Roman"/>
          <w:bCs/>
          <w:spacing w:val="-8"/>
          <w:highlight w:val="yellow"/>
          <w:lang w:val="vi-VN"/>
        </w:rPr>
        <w:t>TV_bp</w:t>
      </w:r>
      <w:r>
        <w:rPr>
          <w:rFonts w:hint="default" w:ascii="Times New Roman"/>
          <w:bCs/>
          <w:spacing w:val="-8"/>
          <w:highlight w:val="yellow"/>
          <w:lang w:val="en-US"/>
        </w:rPr>
        <w:t>.</w:t>
      </w:r>
      <w:r>
        <w:rPr>
          <w:rFonts w:hint="default" w:ascii="Times New Roman"/>
          <w:bCs/>
          <w:spacing w:val="-8"/>
          <w:highlight w:val="yellow"/>
          <w:lang w:val="vi-VN"/>
        </w:rPr>
        <w:t>succ</w:t>
      </w:r>
      <w:r>
        <w:rPr>
          <w:rFonts w:hint="default" w:ascii="Times New Roman"/>
          <w:bCs/>
          <w:spacing w:val="-8"/>
          <w:highlight w:val="yellow"/>
          <w:lang w:val="en-US"/>
        </w:rPr>
        <w:t>_bidder.bank_account</w:t>
      </w:r>
      <w:r>
        <w:rPr>
          <w:rFonts w:hint="default" w:ascii="Times New Roman"/>
          <w:bCs/>
          <w:spacing w:val="-8"/>
          <w:highlight w:val="yellow"/>
          <w:lang w:val="vi-VN"/>
        </w:rPr>
        <w:t>}</w:t>
      </w:r>
    </w:p>
    <w:bookmarkEnd w:id="2"/>
    <w:p>
      <w:pPr>
        <w:spacing w:before="120"/>
        <w:ind w:firstLine="720"/>
        <w:jc w:val="both"/>
        <w:rPr>
          <w:spacing w:val="-2"/>
          <w:highlight w:val="none"/>
          <w:lang w:val="pt-BR"/>
        </w:rPr>
      </w:pPr>
      <w:r>
        <w:rPr>
          <w:spacing w:val="-2"/>
          <w:lang w:val="pt-BR"/>
        </w:rPr>
        <w:t>- Giá</w:t>
      </w:r>
      <w:r>
        <w:rPr>
          <w:bCs/>
          <w:spacing w:val="-2"/>
        </w:rPr>
        <w:t xml:space="preserve"> trúng thầu: </w:t>
      </w:r>
      <w:r>
        <w:rPr>
          <w:rFonts w:hint="default"/>
          <w:b/>
          <w:spacing w:val="-2"/>
          <w:highlight w:val="yellow"/>
          <w:lang w:val="en-US"/>
        </w:rPr>
        <w:t>{bid_packages[0].est_cost}</w:t>
      </w:r>
      <w:r>
        <w:rPr>
          <w:b/>
          <w:bCs/>
          <w:spacing w:val="-2"/>
          <w:highlight w:val="none"/>
          <w:lang w:val="en-GB"/>
        </w:rPr>
        <w:t xml:space="preserve"> đồng</w:t>
      </w:r>
      <w:r>
        <w:rPr>
          <w:bCs/>
          <w:spacing w:val="-2"/>
          <w:highlight w:val="none"/>
          <w:lang w:val="en-GB"/>
        </w:rPr>
        <w:t xml:space="preserve"> </w:t>
      </w:r>
      <w:r>
        <w:rPr>
          <w:bCs/>
          <w:i/>
          <w:iCs/>
          <w:spacing w:val="-2"/>
          <w:highlight w:val="none"/>
          <w:lang w:val="en-GB"/>
        </w:rPr>
        <w:t xml:space="preserve">(Bằng chữ: </w:t>
      </w:r>
      <w:r>
        <w:rPr>
          <w:rFonts w:hint="default"/>
          <w:bCs/>
          <w:i/>
          <w:iCs/>
          <w:spacing w:val="-2"/>
          <w:highlight w:val="yellow"/>
          <w:lang w:val="en-US"/>
        </w:rPr>
        <w:t>{</w:t>
      </w:r>
      <w:r>
        <w:rPr>
          <w:rFonts w:hint="default"/>
          <w:b w:val="0"/>
          <w:bCs/>
          <w:i/>
          <w:iCs/>
          <w:spacing w:val="-2"/>
          <w:highlight w:val="yellow"/>
          <w:lang w:val="en-US"/>
        </w:rPr>
        <w:t>bid_packages[0].est_cost_str}</w:t>
      </w:r>
      <w:r>
        <w:rPr>
          <w:bCs/>
          <w:i/>
          <w:iCs/>
          <w:spacing w:val="-2"/>
          <w:highlight w:val="none"/>
          <w:lang w:val="en-GB"/>
        </w:rPr>
        <w:t>./.)</w:t>
      </w:r>
    </w:p>
    <w:p>
      <w:pPr>
        <w:spacing w:before="120"/>
        <w:ind w:left="284" w:firstLine="720"/>
        <w:jc w:val="both"/>
        <w:rPr>
          <w:bCs/>
          <w:i/>
          <w:lang w:val="pt-BR"/>
        </w:rPr>
      </w:pPr>
      <w:r>
        <w:rPr>
          <w:i/>
          <w:lang w:val="pt-BR"/>
        </w:rPr>
        <w:t>(Giá trên là giá tạm tính, giá trị thanh toán sẽ căn cứ vào giá trị được cấp có thẩm quyền nghiệm thu phê duyệt nhưng không vượt quá giá trị ghi trong Tờ trình này</w:t>
      </w:r>
      <w:r>
        <w:rPr>
          <w:bCs/>
          <w:i/>
          <w:lang w:val="pt-BR"/>
        </w:rPr>
        <w:t>).</w:t>
      </w:r>
    </w:p>
    <w:p>
      <w:pPr>
        <w:spacing w:before="120"/>
        <w:ind w:firstLine="720"/>
        <w:jc w:val="both"/>
        <w:rPr>
          <w:bCs/>
        </w:rPr>
      </w:pPr>
      <w:r>
        <w:rPr>
          <w:bCs/>
        </w:rPr>
        <w:t>- Loại hợp đồng: Trọn gói.</w:t>
      </w:r>
    </w:p>
    <w:p>
      <w:pPr>
        <w:spacing w:before="120"/>
        <w:ind w:firstLine="720"/>
        <w:jc w:val="both"/>
        <w:rPr>
          <w:bCs/>
          <w:highlight w:val="none"/>
        </w:rPr>
      </w:pPr>
      <w:r>
        <w:rPr>
          <w:bCs/>
        </w:rPr>
        <w:t xml:space="preserve">- Thời gian thực hiện hợp đồng: </w:t>
      </w:r>
      <w:r>
        <w:rPr>
          <w:rFonts w:hint="default"/>
          <w:bCs/>
          <w:highlight w:val="yellow"/>
          <w:lang w:val="en-US"/>
        </w:rPr>
        <w:t>{bid_packages[0].duration}</w:t>
      </w:r>
      <w:r>
        <w:rPr>
          <w:bCs/>
          <w:highlight w:val="none"/>
        </w:rPr>
        <w:t>.</w:t>
      </w:r>
    </w:p>
    <w:p>
      <w:pPr>
        <w:spacing w:before="120" w:after="120"/>
        <w:ind w:firstLine="720"/>
        <w:jc w:val="both"/>
        <w:rPr>
          <w:color w:val="000000"/>
        </w:rPr>
      </w:pPr>
      <w:r>
        <w:rPr>
          <w:color w:val="000000"/>
        </w:rPr>
        <w:t xml:space="preserve">Để </w:t>
      </w:r>
      <w:r>
        <w:rPr>
          <w:bCs/>
          <w:kern w:val="16"/>
        </w:rPr>
        <w:t xml:space="preserve">Trung tâm BĐKTHC, Phòng Tài chính </w:t>
      </w:r>
      <w:r>
        <w:rPr>
          <w:color w:val="000000"/>
        </w:rPr>
        <w:t xml:space="preserve">và các cơ quan có liên quan sớm triển khai các bước tiếp theo đúng với qui định của nhà nước và Bộ Quốc phòng, kính đề nghị Giám đốc Công ty xem xét phê duyệt./. </w:t>
      </w:r>
    </w:p>
    <w:tbl>
      <w:tblPr>
        <w:tblStyle w:val="5"/>
        <w:tblW w:w="9747" w:type="dxa"/>
        <w:tblInd w:w="0" w:type="dxa"/>
        <w:tblLayout w:type="autofit"/>
        <w:tblCellMar>
          <w:top w:w="0" w:type="dxa"/>
          <w:left w:w="108" w:type="dxa"/>
          <w:bottom w:w="0" w:type="dxa"/>
          <w:right w:w="108" w:type="dxa"/>
        </w:tblCellMar>
      </w:tblPr>
      <w:tblGrid>
        <w:gridCol w:w="1951"/>
        <w:gridCol w:w="4111"/>
        <w:gridCol w:w="3685"/>
      </w:tblGrid>
      <w:tr>
        <w:tblPrEx>
          <w:tblCellMar>
            <w:top w:w="0" w:type="dxa"/>
            <w:left w:w="108" w:type="dxa"/>
            <w:bottom w:w="0" w:type="dxa"/>
            <w:right w:w="108" w:type="dxa"/>
          </w:tblCellMar>
        </w:tblPrEx>
        <w:tc>
          <w:tcPr>
            <w:tcW w:w="1951" w:type="dxa"/>
            <w:shd w:val="clear" w:color="auto" w:fill="auto"/>
            <w:noWrap w:val="0"/>
            <w:vAlign w:val="top"/>
          </w:tcPr>
          <w:p>
            <w:pPr>
              <w:spacing w:before="240"/>
              <w:rPr>
                <w:rFonts w:eastAsia="SimSun"/>
                <w:b/>
                <w:i/>
                <w:sz w:val="24"/>
                <w:szCs w:val="24"/>
              </w:rPr>
            </w:pPr>
            <w:r>
              <w:rPr>
                <w:rFonts w:eastAsia="SimSun"/>
                <w:b/>
                <w:i/>
                <w:sz w:val="24"/>
                <w:szCs w:val="24"/>
              </w:rPr>
              <w:t>Nơi nhận:</w:t>
            </w:r>
          </w:p>
          <w:p>
            <w:pPr>
              <w:rPr>
                <w:rFonts w:eastAsia="SimSun"/>
                <w:sz w:val="22"/>
                <w:szCs w:val="22"/>
              </w:rPr>
            </w:pPr>
            <w:r>
              <w:rPr>
                <w:rFonts w:eastAsia="SimSun"/>
                <w:sz w:val="22"/>
                <w:szCs w:val="22"/>
              </w:rPr>
              <w:t>- Như trên;</w:t>
            </w:r>
          </w:p>
          <w:p>
            <w:pPr>
              <w:jc w:val="both"/>
              <w:rPr>
                <w:rFonts w:eastAsia="SimSun"/>
                <w:sz w:val="22"/>
                <w:szCs w:val="22"/>
              </w:rPr>
            </w:pPr>
            <w:r>
              <w:rPr>
                <w:rFonts w:eastAsia="SimSun"/>
                <w:sz w:val="22"/>
                <w:szCs w:val="22"/>
              </w:rPr>
              <w:t xml:space="preserve">- Lưu: VT; </w:t>
            </w:r>
          </w:p>
          <w:p>
            <w:pPr>
              <w:jc w:val="both"/>
              <w:rPr>
                <w:rFonts w:eastAsia="SimSun"/>
              </w:rPr>
            </w:pPr>
            <w:r>
              <w:rPr>
                <w:rFonts w:eastAsia="SimSun"/>
                <w:sz w:val="22"/>
                <w:szCs w:val="22"/>
              </w:rPr>
              <w:t>- Hồ sơ (03b).K05</w:t>
            </w:r>
          </w:p>
        </w:tc>
        <w:tc>
          <w:tcPr>
            <w:tcW w:w="4111" w:type="dxa"/>
            <w:shd w:val="clear" w:color="auto" w:fill="auto"/>
            <w:noWrap w:val="0"/>
            <w:vAlign w:val="top"/>
          </w:tcPr>
          <w:p>
            <w:pPr>
              <w:spacing w:before="120"/>
              <w:jc w:val="center"/>
              <w:rPr>
                <w:rFonts w:eastAsia="SimSun"/>
                <w:b/>
              </w:rPr>
            </w:pPr>
            <w:r>
              <w:rPr>
                <w:rFonts w:eastAsia="SimSun"/>
                <w:b/>
              </w:rPr>
              <w:t>CHỦ NHIỆM HẬU CẦN</w:t>
            </w: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i/>
              </w:rPr>
            </w:pPr>
            <w:r>
              <w:rPr>
                <w:rFonts w:eastAsia="SimSun"/>
                <w:b/>
              </w:rPr>
              <w:t>Nguyễn Anh Đức</w:t>
            </w:r>
          </w:p>
          <w:p>
            <w:pPr>
              <w:spacing w:before="120" w:after="120"/>
              <w:rPr>
                <w:rFonts w:eastAsia="SimSun"/>
              </w:rPr>
            </w:pPr>
          </w:p>
        </w:tc>
        <w:tc>
          <w:tcPr>
            <w:tcW w:w="3685" w:type="dxa"/>
            <w:shd w:val="clear" w:color="auto" w:fill="auto"/>
            <w:noWrap w:val="0"/>
            <w:vAlign w:val="top"/>
          </w:tcPr>
          <w:p>
            <w:pPr>
              <w:spacing w:before="120"/>
              <w:jc w:val="center"/>
              <w:rPr>
                <w:rFonts w:eastAsia="SimSun"/>
                <w:b/>
              </w:rPr>
            </w:pPr>
            <w:r>
              <w:rPr>
                <w:rFonts w:eastAsia="SimSun"/>
                <w:b/>
              </w:rPr>
              <w:t>TRƯỞNG PHÒNG TC</w:t>
            </w: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r>
              <w:rPr>
                <w:rFonts w:eastAsia="SimSun"/>
                <w:b/>
              </w:rPr>
              <w:t>Nguyễn Tuấn Hùng</w:t>
            </w:r>
          </w:p>
          <w:p>
            <w:pPr>
              <w:spacing w:before="120" w:after="120"/>
              <w:jc w:val="center"/>
              <w:rPr>
                <w:rFonts w:eastAsia="SimSun"/>
              </w:rPr>
            </w:pPr>
          </w:p>
        </w:tc>
      </w:tr>
    </w:tbl>
    <w:p>
      <w:pPr>
        <w:spacing w:after="20"/>
        <w:jc w:val="both"/>
        <w:rPr>
          <w:b/>
          <w:bCs/>
          <w:i/>
          <w:iCs/>
          <w:sz w:val="2"/>
          <w:szCs w:val="2"/>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nTime">
    <w:altName w:val="Andale Mono"/>
    <w:panose1 w:val="020B7200000000000000"/>
    <w:charset w:val="00"/>
    <w:family w:val="swiss"/>
    <w:pitch w:val="default"/>
    <w:sig w:usb0="00000000" w:usb1="00000000" w:usb2="00000000" w:usb3="00000000" w:csb0="00000001" w:csb1="00000000"/>
  </w:font>
  <w:font w:name=".VnTimeH">
    <w:altName w:val="Andale Mono"/>
    <w:panose1 w:val="020B7200000000000000"/>
    <w:charset w:val="00"/>
    <w:family w:val="swiss"/>
    <w:pitch w:val="default"/>
    <w:sig w:usb0="00000000" w:usb1="00000000" w:usb2="00000000" w:usb3="00000000" w:csb0="00000013"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pPr>
      <w:pStyle w:val="9"/>
      <w:framePr w:wrap="auto" w:vAnchor="text" w:hAnchor="margin" w:xAlign="center" w:y="1"/>
      <w:rPr>
        <w:rStyle w:val="12"/>
      </w:rPr>
    </w:pPr>
  </w:p>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4579"/>
    <w:rsid w:val="0002069E"/>
    <w:rsid w:val="00020F82"/>
    <w:rsid w:val="00025BC7"/>
    <w:rsid w:val="0003032B"/>
    <w:rsid w:val="0003546F"/>
    <w:rsid w:val="00037386"/>
    <w:rsid w:val="00047C0E"/>
    <w:rsid w:val="000555C4"/>
    <w:rsid w:val="00060F2F"/>
    <w:rsid w:val="00061007"/>
    <w:rsid w:val="00061A22"/>
    <w:rsid w:val="00061D3D"/>
    <w:rsid w:val="000700A8"/>
    <w:rsid w:val="00071BBF"/>
    <w:rsid w:val="000729B2"/>
    <w:rsid w:val="00080809"/>
    <w:rsid w:val="00081831"/>
    <w:rsid w:val="00082E2B"/>
    <w:rsid w:val="000846BE"/>
    <w:rsid w:val="000903B8"/>
    <w:rsid w:val="000963E7"/>
    <w:rsid w:val="000A1B15"/>
    <w:rsid w:val="000A1F9A"/>
    <w:rsid w:val="000A38EE"/>
    <w:rsid w:val="000A4B94"/>
    <w:rsid w:val="000A5410"/>
    <w:rsid w:val="000A66FC"/>
    <w:rsid w:val="000A6C52"/>
    <w:rsid w:val="000B093C"/>
    <w:rsid w:val="000B23B2"/>
    <w:rsid w:val="000B2F0F"/>
    <w:rsid w:val="000B5F69"/>
    <w:rsid w:val="000D12B6"/>
    <w:rsid w:val="000E27BA"/>
    <w:rsid w:val="000F354E"/>
    <w:rsid w:val="000F3E46"/>
    <w:rsid w:val="000F6AC6"/>
    <w:rsid w:val="0010270F"/>
    <w:rsid w:val="0010355B"/>
    <w:rsid w:val="001101C4"/>
    <w:rsid w:val="00111271"/>
    <w:rsid w:val="00113681"/>
    <w:rsid w:val="00113BB3"/>
    <w:rsid w:val="0011500B"/>
    <w:rsid w:val="00121308"/>
    <w:rsid w:val="00122619"/>
    <w:rsid w:val="00123C12"/>
    <w:rsid w:val="001323A4"/>
    <w:rsid w:val="00136242"/>
    <w:rsid w:val="00136E06"/>
    <w:rsid w:val="00137918"/>
    <w:rsid w:val="00141B7E"/>
    <w:rsid w:val="00142E66"/>
    <w:rsid w:val="001476F9"/>
    <w:rsid w:val="00153682"/>
    <w:rsid w:val="00165114"/>
    <w:rsid w:val="001677A1"/>
    <w:rsid w:val="001749CE"/>
    <w:rsid w:val="00176007"/>
    <w:rsid w:val="00183B29"/>
    <w:rsid w:val="00184599"/>
    <w:rsid w:val="00195F79"/>
    <w:rsid w:val="001B2D87"/>
    <w:rsid w:val="001B7BAA"/>
    <w:rsid w:val="001D022D"/>
    <w:rsid w:val="001D18CB"/>
    <w:rsid w:val="001E39C4"/>
    <w:rsid w:val="001E6000"/>
    <w:rsid w:val="001F3F0E"/>
    <w:rsid w:val="001F6E60"/>
    <w:rsid w:val="00201F1B"/>
    <w:rsid w:val="00214930"/>
    <w:rsid w:val="002162C4"/>
    <w:rsid w:val="0022338D"/>
    <w:rsid w:val="00225877"/>
    <w:rsid w:val="00231DFB"/>
    <w:rsid w:val="002435F1"/>
    <w:rsid w:val="002444B2"/>
    <w:rsid w:val="00251B90"/>
    <w:rsid w:val="00251D46"/>
    <w:rsid w:val="00255F5C"/>
    <w:rsid w:val="00256CDE"/>
    <w:rsid w:val="00260B85"/>
    <w:rsid w:val="002657BC"/>
    <w:rsid w:val="0027318D"/>
    <w:rsid w:val="00274E55"/>
    <w:rsid w:val="00277A5E"/>
    <w:rsid w:val="00282EA6"/>
    <w:rsid w:val="00291631"/>
    <w:rsid w:val="002A1159"/>
    <w:rsid w:val="002A1343"/>
    <w:rsid w:val="002A1D5F"/>
    <w:rsid w:val="002B0E92"/>
    <w:rsid w:val="002B1FC4"/>
    <w:rsid w:val="002B23D7"/>
    <w:rsid w:val="002B582F"/>
    <w:rsid w:val="002B7881"/>
    <w:rsid w:val="002B7C90"/>
    <w:rsid w:val="002C7603"/>
    <w:rsid w:val="002D64E3"/>
    <w:rsid w:val="002E07E5"/>
    <w:rsid w:val="002E42E2"/>
    <w:rsid w:val="002F3068"/>
    <w:rsid w:val="002F43D1"/>
    <w:rsid w:val="002F68D2"/>
    <w:rsid w:val="0030185B"/>
    <w:rsid w:val="003108A7"/>
    <w:rsid w:val="00323E77"/>
    <w:rsid w:val="00326B57"/>
    <w:rsid w:val="00335212"/>
    <w:rsid w:val="00340344"/>
    <w:rsid w:val="003425B3"/>
    <w:rsid w:val="00345A9F"/>
    <w:rsid w:val="003474A2"/>
    <w:rsid w:val="003504C4"/>
    <w:rsid w:val="003619E9"/>
    <w:rsid w:val="00362281"/>
    <w:rsid w:val="003627DA"/>
    <w:rsid w:val="00364455"/>
    <w:rsid w:val="00372C11"/>
    <w:rsid w:val="003731B5"/>
    <w:rsid w:val="003749FA"/>
    <w:rsid w:val="003807FC"/>
    <w:rsid w:val="0038194E"/>
    <w:rsid w:val="00381F87"/>
    <w:rsid w:val="00382764"/>
    <w:rsid w:val="00382ADC"/>
    <w:rsid w:val="0038351A"/>
    <w:rsid w:val="00391B2A"/>
    <w:rsid w:val="00392F56"/>
    <w:rsid w:val="00394101"/>
    <w:rsid w:val="00395224"/>
    <w:rsid w:val="003A0592"/>
    <w:rsid w:val="003A3FCD"/>
    <w:rsid w:val="003A44ED"/>
    <w:rsid w:val="003A6860"/>
    <w:rsid w:val="003B0D4F"/>
    <w:rsid w:val="003B1533"/>
    <w:rsid w:val="003B2C82"/>
    <w:rsid w:val="003B30B0"/>
    <w:rsid w:val="003B3935"/>
    <w:rsid w:val="003B79B6"/>
    <w:rsid w:val="003B7EBA"/>
    <w:rsid w:val="003C5059"/>
    <w:rsid w:val="003D19EC"/>
    <w:rsid w:val="003D7F96"/>
    <w:rsid w:val="003E1A70"/>
    <w:rsid w:val="003E5B42"/>
    <w:rsid w:val="003F3551"/>
    <w:rsid w:val="00424502"/>
    <w:rsid w:val="0042532C"/>
    <w:rsid w:val="004268D5"/>
    <w:rsid w:val="00431606"/>
    <w:rsid w:val="0043415F"/>
    <w:rsid w:val="00434319"/>
    <w:rsid w:val="004347CE"/>
    <w:rsid w:val="004356D4"/>
    <w:rsid w:val="004365F9"/>
    <w:rsid w:val="0043780E"/>
    <w:rsid w:val="00440457"/>
    <w:rsid w:val="00447581"/>
    <w:rsid w:val="00455DB2"/>
    <w:rsid w:val="004664AC"/>
    <w:rsid w:val="0048096A"/>
    <w:rsid w:val="00480C98"/>
    <w:rsid w:val="00482616"/>
    <w:rsid w:val="00485C4D"/>
    <w:rsid w:val="00487BED"/>
    <w:rsid w:val="00490DE7"/>
    <w:rsid w:val="004945D7"/>
    <w:rsid w:val="00494F85"/>
    <w:rsid w:val="004953C6"/>
    <w:rsid w:val="0049662F"/>
    <w:rsid w:val="0049726E"/>
    <w:rsid w:val="004A08F0"/>
    <w:rsid w:val="004A0B6B"/>
    <w:rsid w:val="004A2079"/>
    <w:rsid w:val="004A2917"/>
    <w:rsid w:val="004A433C"/>
    <w:rsid w:val="004B48CD"/>
    <w:rsid w:val="004B76F6"/>
    <w:rsid w:val="004B791A"/>
    <w:rsid w:val="004C2CDB"/>
    <w:rsid w:val="004C3DA9"/>
    <w:rsid w:val="004C488D"/>
    <w:rsid w:val="004D2760"/>
    <w:rsid w:val="004E16C1"/>
    <w:rsid w:val="004E1ECF"/>
    <w:rsid w:val="004E41B5"/>
    <w:rsid w:val="004E62CA"/>
    <w:rsid w:val="004F6BD8"/>
    <w:rsid w:val="005009F1"/>
    <w:rsid w:val="00501F9B"/>
    <w:rsid w:val="00502FD1"/>
    <w:rsid w:val="00505148"/>
    <w:rsid w:val="00505DF4"/>
    <w:rsid w:val="005105CA"/>
    <w:rsid w:val="00513A73"/>
    <w:rsid w:val="005146F6"/>
    <w:rsid w:val="005150E3"/>
    <w:rsid w:val="0052244B"/>
    <w:rsid w:val="00522D08"/>
    <w:rsid w:val="0052494A"/>
    <w:rsid w:val="00525AD3"/>
    <w:rsid w:val="00525D7C"/>
    <w:rsid w:val="0053184E"/>
    <w:rsid w:val="00542566"/>
    <w:rsid w:val="00544C29"/>
    <w:rsid w:val="00545C08"/>
    <w:rsid w:val="00547D8C"/>
    <w:rsid w:val="005510EF"/>
    <w:rsid w:val="005528ED"/>
    <w:rsid w:val="00552E10"/>
    <w:rsid w:val="00556720"/>
    <w:rsid w:val="00560D11"/>
    <w:rsid w:val="00565404"/>
    <w:rsid w:val="005668AF"/>
    <w:rsid w:val="00570732"/>
    <w:rsid w:val="00570BA3"/>
    <w:rsid w:val="00572609"/>
    <w:rsid w:val="00573420"/>
    <w:rsid w:val="00576119"/>
    <w:rsid w:val="00582A47"/>
    <w:rsid w:val="00584FCD"/>
    <w:rsid w:val="005A3AD2"/>
    <w:rsid w:val="005A690C"/>
    <w:rsid w:val="005B0B44"/>
    <w:rsid w:val="005B5C15"/>
    <w:rsid w:val="005C74E6"/>
    <w:rsid w:val="005C79DD"/>
    <w:rsid w:val="005D012A"/>
    <w:rsid w:val="005D518D"/>
    <w:rsid w:val="005E25A7"/>
    <w:rsid w:val="005E5F8D"/>
    <w:rsid w:val="005E692E"/>
    <w:rsid w:val="005F1680"/>
    <w:rsid w:val="005F35BA"/>
    <w:rsid w:val="005F3CFD"/>
    <w:rsid w:val="005F7453"/>
    <w:rsid w:val="005F763B"/>
    <w:rsid w:val="006058B3"/>
    <w:rsid w:val="00611765"/>
    <w:rsid w:val="00612FF2"/>
    <w:rsid w:val="006139A6"/>
    <w:rsid w:val="00616046"/>
    <w:rsid w:val="006216B3"/>
    <w:rsid w:val="00621933"/>
    <w:rsid w:val="00632FCF"/>
    <w:rsid w:val="00635A12"/>
    <w:rsid w:val="00637D69"/>
    <w:rsid w:val="00644BF0"/>
    <w:rsid w:val="0064522B"/>
    <w:rsid w:val="00645B18"/>
    <w:rsid w:val="006509F6"/>
    <w:rsid w:val="006519CF"/>
    <w:rsid w:val="00656550"/>
    <w:rsid w:val="00656653"/>
    <w:rsid w:val="006654D7"/>
    <w:rsid w:val="006663AF"/>
    <w:rsid w:val="00667662"/>
    <w:rsid w:val="006679C5"/>
    <w:rsid w:val="00674119"/>
    <w:rsid w:val="00691194"/>
    <w:rsid w:val="00692540"/>
    <w:rsid w:val="00694B33"/>
    <w:rsid w:val="006961B2"/>
    <w:rsid w:val="00697C67"/>
    <w:rsid w:val="006A34E8"/>
    <w:rsid w:val="006A7C23"/>
    <w:rsid w:val="006B2DD4"/>
    <w:rsid w:val="006B425B"/>
    <w:rsid w:val="006B5E21"/>
    <w:rsid w:val="006C67F8"/>
    <w:rsid w:val="006D18CE"/>
    <w:rsid w:val="006D38F9"/>
    <w:rsid w:val="006D4B32"/>
    <w:rsid w:val="006F164B"/>
    <w:rsid w:val="006F3691"/>
    <w:rsid w:val="00702D21"/>
    <w:rsid w:val="00706F6A"/>
    <w:rsid w:val="00707024"/>
    <w:rsid w:val="00707A79"/>
    <w:rsid w:val="00707C53"/>
    <w:rsid w:val="00711803"/>
    <w:rsid w:val="007208F1"/>
    <w:rsid w:val="00723443"/>
    <w:rsid w:val="007237CB"/>
    <w:rsid w:val="00727217"/>
    <w:rsid w:val="00734CC3"/>
    <w:rsid w:val="0073548C"/>
    <w:rsid w:val="0073604E"/>
    <w:rsid w:val="007428F8"/>
    <w:rsid w:val="00750652"/>
    <w:rsid w:val="007532D2"/>
    <w:rsid w:val="007537E2"/>
    <w:rsid w:val="0076436E"/>
    <w:rsid w:val="00765675"/>
    <w:rsid w:val="0076613A"/>
    <w:rsid w:val="007706F1"/>
    <w:rsid w:val="00772D26"/>
    <w:rsid w:val="0077619A"/>
    <w:rsid w:val="00794894"/>
    <w:rsid w:val="007956A8"/>
    <w:rsid w:val="007960A2"/>
    <w:rsid w:val="00796F7E"/>
    <w:rsid w:val="007A43BD"/>
    <w:rsid w:val="007A72F3"/>
    <w:rsid w:val="007B1625"/>
    <w:rsid w:val="007B26C9"/>
    <w:rsid w:val="007B3285"/>
    <w:rsid w:val="007B355B"/>
    <w:rsid w:val="007B5F23"/>
    <w:rsid w:val="007B7604"/>
    <w:rsid w:val="007C0135"/>
    <w:rsid w:val="007C1647"/>
    <w:rsid w:val="007C1DBF"/>
    <w:rsid w:val="007C2379"/>
    <w:rsid w:val="007C394A"/>
    <w:rsid w:val="007C6363"/>
    <w:rsid w:val="007C76CC"/>
    <w:rsid w:val="007D31A7"/>
    <w:rsid w:val="007D49CE"/>
    <w:rsid w:val="007D7B98"/>
    <w:rsid w:val="007E5B7D"/>
    <w:rsid w:val="007F059C"/>
    <w:rsid w:val="007F1614"/>
    <w:rsid w:val="007F361C"/>
    <w:rsid w:val="007F5F7E"/>
    <w:rsid w:val="007F69E4"/>
    <w:rsid w:val="007F7A6B"/>
    <w:rsid w:val="008053A0"/>
    <w:rsid w:val="008069E2"/>
    <w:rsid w:val="00807B27"/>
    <w:rsid w:val="00811567"/>
    <w:rsid w:val="008252E2"/>
    <w:rsid w:val="0082679C"/>
    <w:rsid w:val="00830EB7"/>
    <w:rsid w:val="0083377A"/>
    <w:rsid w:val="0083674D"/>
    <w:rsid w:val="00837634"/>
    <w:rsid w:val="00860329"/>
    <w:rsid w:val="00862A6E"/>
    <w:rsid w:val="008707D7"/>
    <w:rsid w:val="00870F02"/>
    <w:rsid w:val="00873D7B"/>
    <w:rsid w:val="00875918"/>
    <w:rsid w:val="008840A6"/>
    <w:rsid w:val="00884AC8"/>
    <w:rsid w:val="00884EC5"/>
    <w:rsid w:val="0089072B"/>
    <w:rsid w:val="00891835"/>
    <w:rsid w:val="0089516E"/>
    <w:rsid w:val="00897931"/>
    <w:rsid w:val="008A1BA7"/>
    <w:rsid w:val="008B3978"/>
    <w:rsid w:val="008B5172"/>
    <w:rsid w:val="008C43DB"/>
    <w:rsid w:val="008C6379"/>
    <w:rsid w:val="008D0970"/>
    <w:rsid w:val="008D0C63"/>
    <w:rsid w:val="008D2089"/>
    <w:rsid w:val="008D3AC7"/>
    <w:rsid w:val="008D3B73"/>
    <w:rsid w:val="008D6B59"/>
    <w:rsid w:val="008E0A71"/>
    <w:rsid w:val="008E4218"/>
    <w:rsid w:val="008E7814"/>
    <w:rsid w:val="008F0F33"/>
    <w:rsid w:val="008F3D3D"/>
    <w:rsid w:val="00913C6C"/>
    <w:rsid w:val="00916309"/>
    <w:rsid w:val="009338A4"/>
    <w:rsid w:val="00937FAA"/>
    <w:rsid w:val="00943FAE"/>
    <w:rsid w:val="0095008A"/>
    <w:rsid w:val="0095475D"/>
    <w:rsid w:val="00955773"/>
    <w:rsid w:val="00955C46"/>
    <w:rsid w:val="009601DB"/>
    <w:rsid w:val="00961006"/>
    <w:rsid w:val="00962E0B"/>
    <w:rsid w:val="00971F08"/>
    <w:rsid w:val="00972F59"/>
    <w:rsid w:val="00975F0B"/>
    <w:rsid w:val="0097642B"/>
    <w:rsid w:val="009779F0"/>
    <w:rsid w:val="00982DCE"/>
    <w:rsid w:val="00985196"/>
    <w:rsid w:val="00986686"/>
    <w:rsid w:val="0099001D"/>
    <w:rsid w:val="00990C4C"/>
    <w:rsid w:val="00994B2E"/>
    <w:rsid w:val="0099576E"/>
    <w:rsid w:val="009A357D"/>
    <w:rsid w:val="009B0873"/>
    <w:rsid w:val="009B408B"/>
    <w:rsid w:val="009C1A49"/>
    <w:rsid w:val="009D100C"/>
    <w:rsid w:val="009D129B"/>
    <w:rsid w:val="009D54F8"/>
    <w:rsid w:val="009E0C4F"/>
    <w:rsid w:val="009E157E"/>
    <w:rsid w:val="009E3AD5"/>
    <w:rsid w:val="009E3D0F"/>
    <w:rsid w:val="009E45DF"/>
    <w:rsid w:val="009E5508"/>
    <w:rsid w:val="009E7FB6"/>
    <w:rsid w:val="009F1E68"/>
    <w:rsid w:val="00A00AA3"/>
    <w:rsid w:val="00A11CFF"/>
    <w:rsid w:val="00A12E8B"/>
    <w:rsid w:val="00A14DEB"/>
    <w:rsid w:val="00A17467"/>
    <w:rsid w:val="00A201FB"/>
    <w:rsid w:val="00A2036C"/>
    <w:rsid w:val="00A211B4"/>
    <w:rsid w:val="00A21DA1"/>
    <w:rsid w:val="00A22CF1"/>
    <w:rsid w:val="00A23BD4"/>
    <w:rsid w:val="00A2673D"/>
    <w:rsid w:val="00A27933"/>
    <w:rsid w:val="00A33367"/>
    <w:rsid w:val="00A362DC"/>
    <w:rsid w:val="00A37269"/>
    <w:rsid w:val="00A4058D"/>
    <w:rsid w:val="00A446D9"/>
    <w:rsid w:val="00A47144"/>
    <w:rsid w:val="00A53812"/>
    <w:rsid w:val="00A57D9B"/>
    <w:rsid w:val="00A6235B"/>
    <w:rsid w:val="00A65B58"/>
    <w:rsid w:val="00A66B2F"/>
    <w:rsid w:val="00A758D6"/>
    <w:rsid w:val="00A849E8"/>
    <w:rsid w:val="00A849FF"/>
    <w:rsid w:val="00A857D5"/>
    <w:rsid w:val="00A864AA"/>
    <w:rsid w:val="00A90F26"/>
    <w:rsid w:val="00A957C6"/>
    <w:rsid w:val="00A9582A"/>
    <w:rsid w:val="00A97C3A"/>
    <w:rsid w:val="00AA265F"/>
    <w:rsid w:val="00AA3A96"/>
    <w:rsid w:val="00AA47C3"/>
    <w:rsid w:val="00AA6748"/>
    <w:rsid w:val="00AA6751"/>
    <w:rsid w:val="00AA763D"/>
    <w:rsid w:val="00AB2E9A"/>
    <w:rsid w:val="00AB72F2"/>
    <w:rsid w:val="00AC0E92"/>
    <w:rsid w:val="00AC1B9C"/>
    <w:rsid w:val="00AC25F6"/>
    <w:rsid w:val="00AC3641"/>
    <w:rsid w:val="00AD178D"/>
    <w:rsid w:val="00AD70DD"/>
    <w:rsid w:val="00AE1EEA"/>
    <w:rsid w:val="00AE396C"/>
    <w:rsid w:val="00AE435F"/>
    <w:rsid w:val="00AE5D33"/>
    <w:rsid w:val="00B05E71"/>
    <w:rsid w:val="00B10138"/>
    <w:rsid w:val="00B1519A"/>
    <w:rsid w:val="00B15374"/>
    <w:rsid w:val="00B20381"/>
    <w:rsid w:val="00B2103B"/>
    <w:rsid w:val="00B22C2B"/>
    <w:rsid w:val="00B27B79"/>
    <w:rsid w:val="00B306BC"/>
    <w:rsid w:val="00B36EAA"/>
    <w:rsid w:val="00B374B7"/>
    <w:rsid w:val="00B37E43"/>
    <w:rsid w:val="00B44CC7"/>
    <w:rsid w:val="00B46BBE"/>
    <w:rsid w:val="00B47617"/>
    <w:rsid w:val="00B50868"/>
    <w:rsid w:val="00B51FCC"/>
    <w:rsid w:val="00B60103"/>
    <w:rsid w:val="00B6135A"/>
    <w:rsid w:val="00B76986"/>
    <w:rsid w:val="00B81696"/>
    <w:rsid w:val="00B84BDB"/>
    <w:rsid w:val="00B86DF1"/>
    <w:rsid w:val="00B871F2"/>
    <w:rsid w:val="00B97DE9"/>
    <w:rsid w:val="00BA40E7"/>
    <w:rsid w:val="00BA5AED"/>
    <w:rsid w:val="00BB4459"/>
    <w:rsid w:val="00BB44D2"/>
    <w:rsid w:val="00BC1592"/>
    <w:rsid w:val="00BC26FF"/>
    <w:rsid w:val="00BD3B39"/>
    <w:rsid w:val="00BE0B9B"/>
    <w:rsid w:val="00BE1391"/>
    <w:rsid w:val="00BE3715"/>
    <w:rsid w:val="00BE488C"/>
    <w:rsid w:val="00BE6CD3"/>
    <w:rsid w:val="00BE6EA7"/>
    <w:rsid w:val="00BF173A"/>
    <w:rsid w:val="00BF203E"/>
    <w:rsid w:val="00BF2E8B"/>
    <w:rsid w:val="00BF7B51"/>
    <w:rsid w:val="00C035CA"/>
    <w:rsid w:val="00C03B93"/>
    <w:rsid w:val="00C05AEC"/>
    <w:rsid w:val="00C30D76"/>
    <w:rsid w:val="00C36469"/>
    <w:rsid w:val="00C3673E"/>
    <w:rsid w:val="00C41191"/>
    <w:rsid w:val="00C439FD"/>
    <w:rsid w:val="00C45122"/>
    <w:rsid w:val="00C506A7"/>
    <w:rsid w:val="00C51462"/>
    <w:rsid w:val="00C516D1"/>
    <w:rsid w:val="00C55106"/>
    <w:rsid w:val="00C6197A"/>
    <w:rsid w:val="00C649FC"/>
    <w:rsid w:val="00C64DB8"/>
    <w:rsid w:val="00C66D2C"/>
    <w:rsid w:val="00C72069"/>
    <w:rsid w:val="00C7290F"/>
    <w:rsid w:val="00C7539A"/>
    <w:rsid w:val="00C819B7"/>
    <w:rsid w:val="00C850E7"/>
    <w:rsid w:val="00C8524C"/>
    <w:rsid w:val="00C86294"/>
    <w:rsid w:val="00C86604"/>
    <w:rsid w:val="00C938DE"/>
    <w:rsid w:val="00C958F9"/>
    <w:rsid w:val="00C96003"/>
    <w:rsid w:val="00CB1F55"/>
    <w:rsid w:val="00CC07DA"/>
    <w:rsid w:val="00CC2034"/>
    <w:rsid w:val="00CD19BB"/>
    <w:rsid w:val="00CD3EC4"/>
    <w:rsid w:val="00CD7F14"/>
    <w:rsid w:val="00CD7FD6"/>
    <w:rsid w:val="00CE214C"/>
    <w:rsid w:val="00CE22A1"/>
    <w:rsid w:val="00CE46B4"/>
    <w:rsid w:val="00CF513F"/>
    <w:rsid w:val="00CF75CC"/>
    <w:rsid w:val="00D01BC7"/>
    <w:rsid w:val="00D05A72"/>
    <w:rsid w:val="00D110ED"/>
    <w:rsid w:val="00D17C3C"/>
    <w:rsid w:val="00D21F6F"/>
    <w:rsid w:val="00D23C0D"/>
    <w:rsid w:val="00D25D4C"/>
    <w:rsid w:val="00D25DB9"/>
    <w:rsid w:val="00D314BA"/>
    <w:rsid w:val="00D35959"/>
    <w:rsid w:val="00D4289F"/>
    <w:rsid w:val="00D43BE5"/>
    <w:rsid w:val="00D46E6F"/>
    <w:rsid w:val="00D50E47"/>
    <w:rsid w:val="00D521BB"/>
    <w:rsid w:val="00D52E55"/>
    <w:rsid w:val="00D5782A"/>
    <w:rsid w:val="00D57E5A"/>
    <w:rsid w:val="00D6060D"/>
    <w:rsid w:val="00D649AB"/>
    <w:rsid w:val="00D850A3"/>
    <w:rsid w:val="00D85EF8"/>
    <w:rsid w:val="00D92D0B"/>
    <w:rsid w:val="00D92F66"/>
    <w:rsid w:val="00D93CEC"/>
    <w:rsid w:val="00D93EF4"/>
    <w:rsid w:val="00D94DE9"/>
    <w:rsid w:val="00D96D06"/>
    <w:rsid w:val="00DA2141"/>
    <w:rsid w:val="00DA2CA6"/>
    <w:rsid w:val="00DA2F6F"/>
    <w:rsid w:val="00DA6382"/>
    <w:rsid w:val="00DB0D27"/>
    <w:rsid w:val="00DB0F08"/>
    <w:rsid w:val="00DB1CE3"/>
    <w:rsid w:val="00DB6642"/>
    <w:rsid w:val="00DC045C"/>
    <w:rsid w:val="00DC20BE"/>
    <w:rsid w:val="00DC511F"/>
    <w:rsid w:val="00DD4DC9"/>
    <w:rsid w:val="00DE77E2"/>
    <w:rsid w:val="00DF377C"/>
    <w:rsid w:val="00DF6B6F"/>
    <w:rsid w:val="00E0260F"/>
    <w:rsid w:val="00E047A6"/>
    <w:rsid w:val="00E065A0"/>
    <w:rsid w:val="00E108F7"/>
    <w:rsid w:val="00E21453"/>
    <w:rsid w:val="00E214F4"/>
    <w:rsid w:val="00E23136"/>
    <w:rsid w:val="00E24CBB"/>
    <w:rsid w:val="00E270CB"/>
    <w:rsid w:val="00E32C4B"/>
    <w:rsid w:val="00E34F07"/>
    <w:rsid w:val="00E45ADC"/>
    <w:rsid w:val="00E53561"/>
    <w:rsid w:val="00E5479D"/>
    <w:rsid w:val="00E54B64"/>
    <w:rsid w:val="00E55C98"/>
    <w:rsid w:val="00E60CBD"/>
    <w:rsid w:val="00E657C0"/>
    <w:rsid w:val="00E6619B"/>
    <w:rsid w:val="00E709D1"/>
    <w:rsid w:val="00E77F55"/>
    <w:rsid w:val="00E85E8E"/>
    <w:rsid w:val="00E90316"/>
    <w:rsid w:val="00E91753"/>
    <w:rsid w:val="00E9481C"/>
    <w:rsid w:val="00EA439D"/>
    <w:rsid w:val="00EA46A9"/>
    <w:rsid w:val="00EA5CA6"/>
    <w:rsid w:val="00EB4FFB"/>
    <w:rsid w:val="00EB6946"/>
    <w:rsid w:val="00EB6ED2"/>
    <w:rsid w:val="00EC6823"/>
    <w:rsid w:val="00ED4170"/>
    <w:rsid w:val="00ED454E"/>
    <w:rsid w:val="00ED5E51"/>
    <w:rsid w:val="00EE23CE"/>
    <w:rsid w:val="00EE3C08"/>
    <w:rsid w:val="00F0150F"/>
    <w:rsid w:val="00F06A40"/>
    <w:rsid w:val="00F11769"/>
    <w:rsid w:val="00F14BFD"/>
    <w:rsid w:val="00F15542"/>
    <w:rsid w:val="00F15EA2"/>
    <w:rsid w:val="00F17F14"/>
    <w:rsid w:val="00F2144C"/>
    <w:rsid w:val="00F21D8A"/>
    <w:rsid w:val="00F24837"/>
    <w:rsid w:val="00F24F52"/>
    <w:rsid w:val="00F261F1"/>
    <w:rsid w:val="00F31529"/>
    <w:rsid w:val="00F32400"/>
    <w:rsid w:val="00F36765"/>
    <w:rsid w:val="00F371C5"/>
    <w:rsid w:val="00F41F2E"/>
    <w:rsid w:val="00F4217D"/>
    <w:rsid w:val="00F43368"/>
    <w:rsid w:val="00F463C2"/>
    <w:rsid w:val="00F502EE"/>
    <w:rsid w:val="00F5652C"/>
    <w:rsid w:val="00F57791"/>
    <w:rsid w:val="00F72601"/>
    <w:rsid w:val="00F87452"/>
    <w:rsid w:val="00F906F5"/>
    <w:rsid w:val="00F91B61"/>
    <w:rsid w:val="00F92269"/>
    <w:rsid w:val="00F94D32"/>
    <w:rsid w:val="00F94E0C"/>
    <w:rsid w:val="00F97B2E"/>
    <w:rsid w:val="00FB23F1"/>
    <w:rsid w:val="00FB2E88"/>
    <w:rsid w:val="00FB3F73"/>
    <w:rsid w:val="00FB62A5"/>
    <w:rsid w:val="00FC4813"/>
    <w:rsid w:val="00FC5F67"/>
    <w:rsid w:val="00FD3CE1"/>
    <w:rsid w:val="00FE3B6D"/>
    <w:rsid w:val="00FE6286"/>
    <w:rsid w:val="00FE7F68"/>
    <w:rsid w:val="00FF123E"/>
    <w:rsid w:val="00FF1925"/>
    <w:rsid w:val="00FF2930"/>
    <w:rsid w:val="00FF46ED"/>
    <w:rsid w:val="00FF7B89"/>
    <w:rsid w:val="1D3F4B82"/>
    <w:rsid w:val="3D5FD14E"/>
    <w:rsid w:val="3E41F808"/>
    <w:rsid w:val="673F6E35"/>
    <w:rsid w:val="6AEA71ED"/>
    <w:rsid w:val="6D33A93A"/>
    <w:rsid w:val="6D9EBDAC"/>
    <w:rsid w:val="6EF7B9DC"/>
    <w:rsid w:val="6FBFFF27"/>
    <w:rsid w:val="73F9E05B"/>
    <w:rsid w:val="797FA5FE"/>
    <w:rsid w:val="7BBC6A57"/>
    <w:rsid w:val="7CDF9BBD"/>
    <w:rsid w:val="7FDFB661"/>
    <w:rsid w:val="7FF1ABB9"/>
    <w:rsid w:val="FFB2D5F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eastAsia="SimSun"/>
      <w:b/>
      <w:bCs/>
      <w:sz w:val="24"/>
      <w:szCs w:val="20"/>
    </w:rPr>
  </w:style>
  <w:style w:type="character" w:default="1" w:styleId="3">
    <w:name w:val="Default Paragraph Font"/>
    <w:link w:val="4"/>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4">
    <w:name w:val=" Char Char"/>
    <w:basedOn w:val="1"/>
    <w:link w:val="3"/>
    <w:qFormat/>
    <w:uiPriority w:val="0"/>
    <w:pPr>
      <w:widowControl w:val="0"/>
      <w:jc w:val="both"/>
    </w:pPr>
    <w:rPr>
      <w:kern w:val="2"/>
      <w:sz w:val="24"/>
      <w:szCs w:val="24"/>
      <w:lang w:eastAsia="zh-CN"/>
    </w:rPr>
  </w:style>
  <w:style w:type="paragraph" w:styleId="6">
    <w:name w:val="Balloon Text"/>
    <w:basedOn w:val="1"/>
    <w:semiHidden/>
    <w:qFormat/>
    <w:uiPriority w:val="0"/>
    <w:rPr>
      <w:rFonts w:ascii="Tahoma" w:hAnsi="Tahoma" w:cs="Tahoma"/>
      <w:sz w:val="16"/>
      <w:szCs w:val="16"/>
    </w:rPr>
  </w:style>
  <w:style w:type="paragraph" w:styleId="7">
    <w:name w:val="Body Text"/>
    <w:basedOn w:val="1"/>
    <w:qFormat/>
    <w:uiPriority w:val="0"/>
    <w:pPr>
      <w:jc w:val="both"/>
    </w:pPr>
    <w:rPr>
      <w:rFonts w:ascii=".VnTime" w:hAnsi=".VnTime"/>
      <w:sz w:val="26"/>
      <w:szCs w:val="20"/>
    </w:rPr>
  </w:style>
  <w:style w:type="paragraph" w:styleId="8">
    <w:name w:val="footer"/>
    <w:basedOn w:val="1"/>
    <w:qFormat/>
    <w:uiPriority w:val="0"/>
    <w:pPr>
      <w:tabs>
        <w:tab w:val="center" w:pos="4320"/>
        <w:tab w:val="right" w:pos="8640"/>
      </w:tabs>
    </w:pPr>
  </w:style>
  <w:style w:type="paragraph" w:styleId="9">
    <w:name w:val="header"/>
    <w:basedOn w:val="1"/>
    <w:uiPriority w:val="0"/>
    <w:pPr>
      <w:tabs>
        <w:tab w:val="center" w:pos="4320"/>
        <w:tab w:val="right" w:pos="8640"/>
      </w:tabs>
    </w:pPr>
  </w:style>
  <w:style w:type="character" w:styleId="10">
    <w:name w:val="Hyperlink"/>
    <w:qFormat/>
    <w:uiPriority w:val="0"/>
    <w:rPr>
      <w:color w:val="0563C1"/>
      <w:u w:val="single"/>
    </w:rPr>
  </w:style>
  <w:style w:type="paragraph" w:styleId="11">
    <w:name w:val="List Bullet 2"/>
    <w:basedOn w:val="1"/>
    <w:qFormat/>
    <w:uiPriority w:val="0"/>
    <w:pPr>
      <w:numPr>
        <w:ilvl w:val="0"/>
        <w:numId w:val="0"/>
      </w:numPr>
      <w:ind w:left="720" w:hanging="360"/>
    </w:pPr>
    <w:rPr>
      <w:rFonts w:ascii="VNI-Times" w:hAnsi="VNI-Times"/>
      <w:sz w:val="24"/>
      <w:szCs w:val="20"/>
      <w:lang w:val="en-GB"/>
    </w:rPr>
  </w:style>
  <w:style w:type="character" w:styleId="12">
    <w:name w:val="page number"/>
    <w:basedOn w:val="3"/>
    <w:qFormat/>
    <w:uiPriority w:val="0"/>
  </w:style>
  <w:style w:type="table" w:styleId="13">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w:basedOn w:val="1"/>
    <w:next w:val="1"/>
    <w:semiHidden/>
    <w:qFormat/>
    <w:uiPriority w:val="0"/>
    <w:pPr>
      <w:spacing w:before="120" w:after="120" w:line="312" w:lineRule="auto"/>
    </w:pPr>
  </w:style>
  <w:style w:type="paragraph" w:customStyle="1" w:styleId="15">
    <w:name w:val=" Char"/>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6">
    <w:name w:val="Char Char1 Char"/>
    <w:basedOn w:val="1"/>
    <w:qFormat/>
    <w:uiPriority w:val="0"/>
    <w:pPr>
      <w:widowControl w:val="0"/>
      <w:jc w:val="both"/>
    </w:pPr>
    <w:rPr>
      <w:kern w:val="2"/>
      <w:sz w:val="24"/>
      <w:szCs w:val="24"/>
      <w:lang w:eastAsia="zh-CN"/>
    </w:rPr>
  </w:style>
  <w:style w:type="paragraph" w:customStyle="1" w:styleId="17">
    <w:name w:val="Default"/>
    <w:qFormat/>
    <w:uiPriority w:val="0"/>
    <w:pPr>
      <w:widowControl w:val="0"/>
      <w:autoSpaceDE w:val="0"/>
      <w:autoSpaceDN w:val="0"/>
      <w:adjustRightInd w:val="0"/>
    </w:pPr>
    <w:rPr>
      <w:rFonts w:ascii=".VnTimeH" w:hAnsi=".VnTimeH" w:eastAsia="Times New Roman" w:cs=".VnTimeH"/>
      <w:color w:val="000000"/>
      <w:sz w:val="24"/>
      <w:szCs w:val="24"/>
      <w:lang w:val="en-US" w:eastAsia="en-US" w:bidi="ar-SA"/>
    </w:rPr>
  </w:style>
  <w:style w:type="paragraph" w:customStyle="1" w:styleId="18">
    <w:name w:val="1"/>
    <w:basedOn w:val="1"/>
    <w:link w:val="19"/>
    <w:qFormat/>
    <w:uiPriority w:val="0"/>
    <w:pPr>
      <w:autoSpaceDE w:val="0"/>
      <w:autoSpaceDN w:val="0"/>
      <w:spacing w:before="120"/>
      <w:ind w:firstLine="624"/>
      <w:jc w:val="both"/>
    </w:pPr>
    <w:rPr>
      <w:b/>
      <w:color w:val="0000FF"/>
      <w:lang w:val="fr-FR"/>
    </w:rPr>
  </w:style>
  <w:style w:type="character" w:customStyle="1" w:styleId="19">
    <w:name w:val="1.Tiêu đề Char Char"/>
    <w:link w:val="18"/>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Pages>
  <Words>561</Words>
  <Characters>3199</Characters>
  <Lines>26</Lines>
  <Paragraphs>7</Paragraphs>
  <TotalTime>10</TotalTime>
  <ScaleCrop>false</ScaleCrop>
  <LinksUpToDate>false</LinksUpToDate>
  <CharactersWithSpaces>3753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2024-05-18T10:23:00Z</dcterms:created>
  <dc:creator>User</dc:creator>
  <cp:lastModifiedBy>tien</cp:lastModifiedBy>
  <cp:lastPrinted>2025-08-30T16:25:00Z</cp:lastPrinted>
  <dcterms:modified xsi:type="dcterms:W3CDTF">2026-06-15T09:56:10Z</dcterms:modified>
  <dc:title>CỤC CẢNH SÁT BIỂN</dc:title>
  <cp:revision>250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