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jc w:val="center"/>
              <w:rPr>
                <w:sz w:val="26"/>
                <w:szCs w:val="26"/>
              </w:rPr>
            </w:pPr>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rPr>
          <w:trHeight w:val="527" w:hRule="atLeast"/>
        </w:trPr>
        <w:tc>
          <w:tcPr>
            <w:tcW w:w="4526" w:type="dxa"/>
            <w:shd w:val="clear" w:color="auto" w:fill="auto"/>
            <w:noWrap w:val="0"/>
            <w:vAlign w:val="top"/>
          </w:tcPr>
          <w:p>
            <w:pPr>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OIrvwrbAQAA2gMAAA4AAAAAAAAAAQAgAAAAOAEAAGRycy9lMm9Eb2MueG1sUEsBAhQA&#10;FAAAAAgAh07iQAG1AfLTAAAABQ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hint="default"/>
                <w:sz w:val="26"/>
                <w:szCs w:val="26"/>
                <w:lang w:val="en-US"/>
              </w:rPr>
            </w:pPr>
            <w:r>
              <w:rPr>
                <w:sz w:val="26"/>
                <w:szCs w:val="26"/>
              </w:rPr>
              <w:t xml:space="preserve">Số: </w:t>
            </w:r>
            <w:r>
              <w:rPr>
                <w:rFonts w:hint="default"/>
                <w:sz w:val="26"/>
                <w:szCs w:val="26"/>
                <w:lang w:val="en-US"/>
              </w:rPr>
              <w:t xml:space="preserve">23/QĐ-TTMN</w:t>
            </w:r>
            <w:r>
              <w:rPr>
                <w:rFonts w:hint="default"/>
                <w:sz w:val="26"/>
                <w:szCs w:val="26"/>
                <w:highlight w:val="yellow"/>
                <w:lang w:val="en-US"/>
              </w:rPr>
              <w:t/>
            </w:r>
            <w:r>
              <w:rPr>
                <w:rFonts w:hint="default"/>
                <w:sz w:val="26"/>
                <w:szCs w:val="26"/>
                <w:lang w:val="en-US"/>
              </w:rPr>
              <w:t/>
            </w:r>
          </w:p>
        </w:tc>
        <w:tc>
          <w:tcPr>
            <w:tcW w:w="5834" w:type="dxa"/>
            <w:shd w:val="clear" w:color="auto" w:fill="auto"/>
            <w:noWrap w:val="0"/>
            <w:vAlign w:val="top"/>
          </w:tcPr>
          <w:p>
            <w:pPr>
              <w:rPr>
                <w:i/>
                <w:iCs/>
                <w:sz w:val="16"/>
                <w:szCs w:val="16"/>
              </w:rPr>
            </w:pPr>
            <w: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Cn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O0LNIjcAQAA2wMAAA4AAAAAAAAAAQAgAAAAOgEAAGRycy9lMm9Eb2MueG1sUEsB&#10;AhQAFAAAAAgAh07iQJ9fdOv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jc w:val="center"/>
              <w:rPr>
                <w:rFonts w:hint="default"/>
                <w:i/>
                <w:iCs/>
                <w:sz w:val="26"/>
                <w:szCs w:val="26"/>
                <w:lang w:val="en-US"/>
              </w:rPr>
            </w:pPr>
            <w:r>
              <w:rPr>
                <w:i/>
                <w:iCs/>
                <w:sz w:val="26"/>
                <w:szCs w:val="26"/>
              </w:rPr>
              <w:t xml:space="preserve">Thành phố Hồ Chí Minh, </w:t>
            </w:r>
            <w:r>
              <w:rPr>
                <w:rFonts w:hint="default"/>
                <w:i/>
                <w:iCs/>
                <w:sz w:val="26"/>
                <w:szCs w:val="26"/>
                <w:lang w:val="en-US"/>
              </w:rPr>
              <w:t xml:space="preserve">ngày 02 tháng 03 năm 2026</w:t>
            </w:r>
            <w:r>
              <w:rPr>
                <w:rFonts w:hint="default"/>
                <w:i/>
                <w:iCs/>
                <w:sz w:val="26"/>
                <w:szCs w:val="26"/>
                <w:highlight w:val="yellow"/>
                <w:lang w:val="en-US"/>
              </w:rPr>
              <w:t/>
            </w:r>
            <w:r>
              <w:rPr>
                <w:rFonts w:hint="default"/>
                <w:i/>
                <w:iCs/>
                <w:sz w:val="26"/>
                <w:szCs w:val="26"/>
                <w:lang w:val="en-US"/>
              </w:rPr>
              <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i/>
          <w:iCs/>
        </w:rPr>
      </w:pPr>
      <w:r>
        <w:rPr>
          <w:b/>
          <w:bCs/>
        </w:rPr>
        <w:t>Gói thầu:</w:t>
      </w:r>
      <w:r>
        <w:rPr>
          <w:bCs/>
        </w:rPr>
        <w:t xml:space="preserve"> </w:t>
      </w:r>
      <w:r>
        <w:rPr>
          <w:b/>
          <w:bCs/>
          <w:i/>
          <w:iCs/>
        </w:rPr>
        <w:t>“Tư vấn lập BCKTKT”</w:t>
      </w:r>
    </w:p>
    <w:p>
      <w:pPr>
        <w:pStyle w:val="2"/>
        <w:rPr>
          <w:rFonts w:ascii="Times New Roman" w:hAnsi="Times New Roman"/>
          <w:i/>
          <w:iCs/>
          <w:sz w:val="28"/>
          <w:szCs w:val="28"/>
          <w:lang w:val="pt-BR"/>
        </w:rPr>
      </w:pPr>
      <w:r>
        <w:rPr>
          <w:rFonts w:ascii="Times New Roman" w:hAnsi="Times New Roman"/>
          <w:bCs w:val="0"/>
          <w:sz w:val="28"/>
          <w:szCs w:val="28"/>
        </w:rPr>
        <w:t>Công trình:</w:t>
      </w:r>
      <w:r>
        <w:rPr>
          <w:rFonts w:ascii="Times New Roman" w:hAnsi="Times New Roman"/>
          <w:b w:val="0"/>
          <w:bCs w:val="0"/>
          <w:sz w:val="28"/>
          <w:szCs w:val="28"/>
        </w:rPr>
        <w:t xml:space="preserve"> </w:t>
      </w:r>
      <w:r>
        <w:rPr>
          <w:rFonts w:ascii="Times New Roman" w:hAnsi="Times New Roman"/>
          <w:bCs w:val="0"/>
          <w:i/>
          <w:iCs/>
          <w:sz w:val="28"/>
          <w:szCs w:val="28"/>
        </w:rPr>
        <w:t>“</w:t>
      </w:r>
      <w:r>
        <w:rPr>
          <w:rFonts w:hint="default" w:ascii="Times New Roman" w:hAnsi="Times New Roman"/>
          <w:bCs w:val="0"/>
          <w:i/>
          <w:iCs/>
          <w:sz w:val="28"/>
          <w:szCs w:val="28"/>
          <w:lang w:val="en-US"/>
        </w:rPr>
        <w:t xml:space="preserve">Sửa chữa mái tôn khu tập thể độc thân kỹ thuật</w:t>
      </w:r>
      <w:r>
        <w:rPr>
          <w:rFonts w:hint="default" w:ascii="Times New Roman" w:hAnsi="Times New Roman"/>
          <w:bCs w:val="0"/>
          <w:i/>
          <w:iCs/>
          <w:sz w:val="28"/>
          <w:szCs w:val="28"/>
          <w:highlight w:val="yellow"/>
          <w:lang w:val="en-US"/>
        </w:rPr>
        <w:t/>
      </w:r>
      <w:bookmarkStart w:id="3" w:name="_GoBack"/>
      <w:bookmarkEnd w:id="3"/>
      <w:r>
        <w:rPr>
          <w:rFonts w:ascii="Times New Roman" w:hAnsi="Times New Roman"/>
          <w:i/>
          <w:iCs/>
          <w:sz w:val="28"/>
          <w:szCs w:val="28"/>
          <w:lang w:val="pt-BR"/>
        </w:rPr>
        <w:t>”</w:t>
      </w:r>
    </w:p>
    <w:p>
      <w:pPr>
        <w:tabs>
          <w:tab w:val="left" w:pos="2595"/>
          <w:tab w:val="center" w:pos="4535"/>
        </w:tabs>
        <w:spacing w:before="120"/>
        <w:ind w:firstLine="840"/>
      </w:pPr>
      <w:r>
        <mc:AlternateContent>
          <mc:Choice Requires="wps">
            <w:drawing>
              <wp:anchor distT="0" distB="0" distL="114300" distR="114300" simplePos="0" relativeHeight="251661312" behindDoc="0" locked="0" layoutInCell="1" allowOverlap="1">
                <wp:simplePos x="0" y="0"/>
                <wp:positionH relativeFrom="column">
                  <wp:posOffset>2028190</wp:posOffset>
                </wp:positionH>
                <wp:positionV relativeFrom="paragraph">
                  <wp:posOffset>52070</wp:posOffset>
                </wp:positionV>
                <wp:extent cx="1696085" cy="0"/>
                <wp:effectExtent l="0" t="0" r="0" b="0"/>
                <wp:wrapNone/>
                <wp:docPr id="3" name="Lines 18"/>
                <wp:cNvGraphicFramePr/>
                <a:graphic xmlns:a="http://schemas.openxmlformats.org/drawingml/2006/main">
                  <a:graphicData uri="http://schemas.microsoft.com/office/word/2010/wordprocessingShape">
                    <wps:wsp>
                      <wps:cNvCnPr/>
                      <wps:spPr>
                        <a:xfrm>
                          <a:off x="0" y="0"/>
                          <a:ext cx="16960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9.7pt;margin-top:4.1pt;height:0pt;width:133.55pt;z-index:251661312;mso-width-relative:page;mso-height-relative:page;" filled="f" stroked="t" coordsize="21600,21600" o:gfxdata="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IJohGfcAQAA2wMAAA4AAAAAAAAAAQAgAAAAOgEAAGRycy9lMm9Eb2MueG1sUEsB&#10;AhQAFAAAAAgAh07iQHF3pXX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tabs>
          <w:tab w:val="left" w:pos="2595"/>
          <w:tab w:val="center" w:pos="4535"/>
        </w:tabs>
        <w:spacing w:before="120"/>
        <w:ind w:firstLine="840"/>
        <w:rPr>
          <w:sz w:val="4"/>
          <w:szCs w:val="4"/>
        </w:rPr>
      </w:pP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spacing w:val="-2"/>
          <w:lang w:val="nl-NL"/>
        </w:rPr>
        <w:t xml:space="preserve">Căn cứ 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bookmarkStart w:id="0" w:name="_Hlk68937799"/>
      <w:r>
        <w:rPr>
          <w:iCs/>
          <w:color w:val="000000"/>
        </w:rPr>
        <w:fldChar w:fldCharType="begin"/>
      </w:r>
      <w:r>
        <w:rPr>
          <w:iCs/>
          <w:color w:val="000000"/>
        </w:rPr>
        <w:instrText xml:space="preserve"> HYPERLINK "https://thuvienphapluat.vn/van-ban/Xay-dung-Do-thi/Nghi-dinh-10-2021-ND-CP-quan-ly-chi-phi-dau-tu-xay-dung-465104.aspx" </w:instrText>
      </w:r>
      <w:r>
        <w:rPr>
          <w:iCs/>
          <w:color w:val="000000"/>
        </w:rPr>
        <w:fldChar w:fldCharType="separate"/>
      </w:r>
      <w:r>
        <w:rPr>
          <w:color w:val="000000"/>
        </w:rPr>
        <w:t>số 10/2021/NĐ-CP ngày 09/02/2021 về quản lý chi phí đầu tư xây dựng</w:t>
      </w:r>
      <w:r>
        <w:rPr>
          <w:iCs/>
          <w:color w:val="000000"/>
        </w:rPr>
        <w:fldChar w:fldCharType="end"/>
      </w:r>
      <w:bookmarkEnd w:id="0"/>
      <w:r>
        <w:rPr>
          <w:iCs/>
          <w:color w:val="000000"/>
        </w:rPr>
        <w:t xml:space="preserve">; </w:t>
      </w:r>
      <w:r>
        <w:rPr>
          <w:bCs/>
          <w:color w:val="000000"/>
        </w:rPr>
        <w:t>số 175/2024/NĐ-CP ngày 30/12/2024 Quy định chi tiết một số điều và biện pháp thi hành Luật Xây dựng về quản lý hoạt động xây dựng;</w:t>
      </w:r>
      <w:r>
        <w:rPr>
          <w:iCs/>
          <w:color w:val="000000"/>
        </w:rPr>
        <w:t xml:space="preserve"> </w:t>
      </w:r>
      <w:r>
        <w:rPr>
          <w:color w:val="081B3A"/>
          <w:spacing w:val="3"/>
          <w:shd w:val="clear" w:color="auto" w:fill="FFFFFF"/>
        </w:rPr>
        <w:t>Nghị định 17/2025/NĐ-CP sửa đổi, bổ sung các Nghị định hướng dẫn Luật Đấu thầu;</w:t>
      </w:r>
      <w:r>
        <w:rPr>
          <w:rFonts w:ascii="Segoe UI" w:hAnsi="Segoe UI" w:cs="Segoe UI"/>
          <w:color w:val="081B3A"/>
          <w:spacing w:val="3"/>
          <w:sz w:val="23"/>
          <w:szCs w:val="23"/>
          <w:shd w:val="clear" w:color="auto" w:fill="FFFFFF"/>
        </w:rPr>
        <w:t xml:space="preserve"> </w:t>
      </w:r>
      <w:r>
        <w:rPr>
          <w:iCs/>
          <w:color w:val="000000"/>
        </w:rPr>
        <w:t xml:space="preserve">Số </w:t>
      </w:r>
      <w:r>
        <w:rPr>
          <w:color w:val="000000"/>
        </w:rPr>
        <w:t>214/2025/NĐ-CP ngày 04/08/2025 quy định chi tiết một số điều và biện pháp thi hành Luật Đấu thầu 2023 về lựa chọn nhà thầu</w:t>
      </w:r>
      <w:r>
        <w:rPr>
          <w:iCs/>
          <w:color w:val="000000"/>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1" w:name="_Hlk118786140"/>
      <w:r>
        <w:rPr>
          <w:color w:val="000000"/>
          <w:lang w:val="pt-BR"/>
        </w:rPr>
        <w:t xml:space="preserve">; </w:t>
      </w:r>
      <w:bookmarkEnd w:id="1"/>
    </w:p>
    <w:p>
      <w:pPr>
        <w:pStyle w:val="18"/>
        <w:ind w:firstLine="840"/>
        <w:rPr>
          <w:b w:val="0"/>
          <w:i w:val="0"/>
          <w:iCs/>
          <w:color w:val="auto"/>
          <w:spacing w:val="-2"/>
          <w:lang w:val="nl-NL"/>
        </w:rPr>
      </w:pPr>
      <w:r>
        <w:rPr>
          <w:b w:val="0"/>
          <w:bCs/>
          <w:color w:val="auto"/>
          <w:spacing w:val="-4"/>
        </w:rPr>
        <w:t xml:space="preserve">Căn cứ Kế hoạch sản xuất kinh doanh – xây dựng đơn vị năm </w:t>
      </w:r>
      <w:r>
        <w:rPr>
          <w:rFonts w:hint="default"/>
          <w:b w:val="0"/>
          <w:bCs/>
          <w:color w:val="auto"/>
          <w:spacing w:val="-4"/>
          <w:lang w:val="en-US"/>
        </w:rPr>
        <w:t xml:space="preserve">undefined</w:t>
      </w:r>
      <w:r>
        <w:rPr>
          <w:rFonts w:hint="default"/>
          <w:b w:val="0"/>
          <w:bCs/>
          <w:color w:val="auto"/>
          <w:spacing w:val="-4"/>
          <w:highlight w:val="yellow"/>
          <w:lang w:val="en-US"/>
        </w:rPr>
        <w:t/>
      </w:r>
      <w:r>
        <w:rPr>
          <w:rFonts w:hint="default"/>
          <w:b w:val="0"/>
          <w:bCs/>
          <w:color w:val="auto"/>
          <w:spacing w:val="-4"/>
          <w:lang w:val="en-US"/>
        </w:rPr>
        <w:t xml:space="preserve"> </w:t>
      </w:r>
      <w:r>
        <w:rPr>
          <w:b w:val="0"/>
          <w:bCs/>
          <w:color w:val="auto"/>
          <w:spacing w:val="-4"/>
        </w:rPr>
        <w:t xml:space="preserve">của Công ty Trực thăng Miền Nam đã được Tổng Giám đốc Tổng Công ty Trực thăng Việt Nam phê duyệt tại Quyết định số </w:t>
      </w:r>
      <w:r>
        <w:rPr>
          <w:rFonts w:hint="default" w:eastAsia="Times New Roman"/>
          <w:b w:val="0"/>
          <w:bCs w:val="0"/>
          <w:i w:val="0"/>
          <w:iCs/>
          <w:color w:val="000000"/>
          <w:lang w:val="en-US"/>
        </w:rPr>
        <w:t xml:space="preserve">3052/QĐ-TCT</w:t>
      </w:r>
      <w:r>
        <w:rPr>
          <w:rFonts w:hint="default" w:eastAsia="Times New Roman"/>
          <w:b w:val="0"/>
          <w:bCs w:val="0"/>
          <w:i w:val="0"/>
          <w:iCs/>
          <w:color w:val="000000"/>
          <w:highlight w:val="yellow"/>
          <w:lang w:val="en-US"/>
        </w:rPr>
        <w:t/>
      </w:r>
      <w:r>
        <w:rPr>
          <w:rFonts w:hint="default" w:eastAsia="Times New Roman"/>
          <w:b w:val="0"/>
          <w:bCs w:val="0"/>
          <w:i w:val="0"/>
          <w:iCs/>
          <w:color w:val="000000"/>
          <w:lang w:val="en-US"/>
        </w:rPr>
        <w:t/>
      </w:r>
      <w:r>
        <w:rPr>
          <w:rFonts w:eastAsia="Times New Roman"/>
          <w:b w:val="0"/>
          <w:bCs w:val="0"/>
          <w:i w:val="0"/>
          <w:iCs/>
          <w:color w:val="000000"/>
          <w:highlight w:val="none"/>
          <w:lang w:val="nl-NL"/>
        </w:rPr>
        <w:t xml:space="preserve"> ngày </w:t>
      </w:r>
      <w:r>
        <w:rPr>
          <w:rFonts w:hint="default" w:eastAsia="Times New Roman"/>
          <w:b w:val="0"/>
          <w:bCs w:val="0"/>
          <w:i w:val="0"/>
          <w:iCs/>
          <w:color w:val="000000"/>
          <w:highlight w:val="none"/>
          <w:lang w:val="en-US"/>
        </w:rPr>
        <w:t xml:space="preserve">30/12/2024</w:t>
      </w:r>
      <w:r>
        <w:rPr>
          <w:rFonts w:hint="default" w:eastAsia="Times New Roman"/>
          <w:b w:val="0"/>
          <w:bCs w:val="0"/>
          <w:i w:val="0"/>
          <w:iCs/>
          <w:color w:val="000000"/>
          <w:highlight w:val="yellow"/>
          <w:lang w:val="en-US"/>
        </w:rPr>
        <w:t/>
      </w:r>
      <w:r>
        <w:rPr>
          <w:rFonts w:hint="default" w:eastAsia="Times New Roman"/>
          <w:b w:val="0"/>
          <w:bCs w:val="0"/>
          <w:i w:val="0"/>
          <w:iCs/>
          <w:color w:val="000000"/>
          <w:lang w:val="en-US"/>
        </w:rPr>
        <w:t/>
      </w:r>
      <w:r>
        <w:rPr>
          <w:rFonts w:hint="default" w:eastAsia="Times New Roman"/>
          <w:b w:val="0"/>
          <w:bCs w:val="0"/>
          <w:i w:val="0"/>
          <w:iCs/>
          <w:color w:val="000000"/>
          <w:highlight w:val="none"/>
          <w:lang w:val="en-US"/>
        </w:rPr>
        <w:t/>
      </w:r>
    </w:p>
    <w:p>
      <w:pPr>
        <w:spacing w:before="120" w:line="360" w:lineRule="exact"/>
        <w:ind w:firstLine="839"/>
        <w:jc w:val="both"/>
        <w:rPr>
          <w:iCs/>
          <w:color w:val="000000"/>
          <w:spacing w:val="-4"/>
          <w:lang w:val="nl-NL"/>
        </w:rPr>
      </w:pPr>
      <w:r>
        <w:rPr>
          <w:iCs/>
        </w:rPr>
        <w:t xml:space="preserve">Căn cứ Quyết định số </w:t>
      </w:r>
      <w:r>
        <w:rPr>
          <w:rFonts w:hint="default" w:ascii="Times New Roman" w:hAnsi="Times New Roman" w:eastAsia="Times New Roman" w:cs="Times New Roman"/>
          <w:b w:val="0"/>
          <w:bCs w:val="0"/>
          <w:i/>
          <w:iCs w:val="0"/>
          <w:color w:val="000000"/>
          <w:sz w:val="28"/>
          <w:szCs w:val="28"/>
          <w:lang w:val="en-US"/>
        </w:rPr>
        <w:t xml:space="preserve">827A/QĐ-TTMN</w:t>
      </w:r>
      <w:r>
        <w:rPr>
          <w:rFonts w:hint="default" w:ascii="Times New Roman" w:hAnsi="Times New Roman" w:eastAsia="Times New Roman" w:cs="Times New Roman"/>
          <w:b w:val="0"/>
          <w:bCs w:val="0"/>
          <w:i/>
          <w:iCs w:val="0"/>
          <w:color w:val="000000"/>
          <w:sz w:val="28"/>
          <w:szCs w:val="28"/>
          <w:highlight w:val="yellow"/>
          <w:lang w:val="en-US"/>
        </w:rPr>
        <w:t/>
      </w:r>
      <w:r>
        <w:rPr>
          <w:rFonts w:hint="default" w:ascii="Times New Roman" w:hAnsi="Times New Roman" w:eastAsia="Times New Roman" w:cs="Times New Roman"/>
          <w:b w:val="0"/>
          <w:bCs w:val="0"/>
          <w:i/>
          <w:iCs w:val="0"/>
          <w:color w:val="000000"/>
          <w:sz w:val="28"/>
          <w:szCs w:val="28"/>
          <w:lang w:val="en-US"/>
        </w:rPr>
        <w:t/>
      </w:r>
      <w:r>
        <w:rPr>
          <w:rFonts w:hint="default" w:ascii="Times New Roman" w:hAnsi="Times New Roman" w:cs="Times New Roman"/>
          <w:b w:val="0"/>
          <w:bCs w:val="0"/>
          <w:i/>
          <w:iCs w:val="0"/>
          <w:color w:val="000000"/>
          <w:sz w:val="28"/>
          <w:szCs w:val="28"/>
          <w:lang w:val="en-US"/>
        </w:rPr>
        <w:t/>
      </w:r>
      <w:r>
        <w:rPr>
          <w:rFonts w:hint="default" w:ascii="Times New Roman" w:hAnsi="Times New Roman" w:eastAsia="Times New Roman" w:cs="Times New Roman"/>
          <w:b w:val="0"/>
          <w:bCs w:val="0"/>
          <w:i/>
          <w:iCs w:val="0"/>
          <w:color w:val="000000"/>
          <w:sz w:val="28"/>
          <w:szCs w:val="28"/>
          <w:lang w:val="en-US"/>
        </w:rPr>
        <w:t/>
      </w:r>
      <w:r>
        <w:rPr>
          <w:rFonts w:hint="default" w:ascii="Times New Roman" w:hAnsi="Times New Roman" w:eastAsia="Times New Roman" w:cs="Times New Roman"/>
          <w:b w:val="0"/>
          <w:bCs w:val="0"/>
          <w:i/>
          <w:iCs w:val="0"/>
          <w:color w:val="000000"/>
          <w:sz w:val="28"/>
          <w:szCs w:val="28"/>
          <w:highlight w:val="none"/>
          <w:lang w:val="nl-NL"/>
        </w:rPr>
        <w:t xml:space="preserve"> ngày </w:t>
      </w:r>
      <w:r>
        <w:rPr>
          <w:rFonts w:hint="default" w:ascii="Times New Roman" w:hAnsi="Times New Roman" w:eastAsia="Times New Roman" w:cs="Times New Roman"/>
          <w:b w:val="0"/>
          <w:bCs w:val="0"/>
          <w:i/>
          <w:iCs w:val="0"/>
          <w:color w:val="000000"/>
          <w:sz w:val="28"/>
          <w:szCs w:val="28"/>
          <w:highlight w:val="none"/>
          <w:lang w:val="en-US"/>
        </w:rPr>
        <w:t xml:space="preserve">01/03/2026</w:t>
      </w:r>
      <w:r>
        <w:rPr>
          <w:rFonts w:hint="default" w:ascii="Times New Roman" w:hAnsi="Times New Roman" w:eastAsia="Times New Roman" w:cs="Times New Roman"/>
          <w:b w:val="0"/>
          <w:bCs w:val="0"/>
          <w:i/>
          <w:iCs w:val="0"/>
          <w:color w:val="000000"/>
          <w:sz w:val="28"/>
          <w:szCs w:val="28"/>
          <w:highlight w:val="yellow"/>
          <w:lang w:val="en-US"/>
        </w:rPr>
        <w:t/>
      </w:r>
      <w:r>
        <w:rPr>
          <w:rFonts w:hint="default" w:ascii="Times New Roman" w:hAnsi="Times New Roman" w:eastAsia="Times New Roman" w:cs="Times New Roman"/>
          <w:b w:val="0"/>
          <w:bCs w:val="0"/>
          <w:i/>
          <w:iCs w:val="0"/>
          <w:color w:val="000000"/>
          <w:sz w:val="28"/>
          <w:szCs w:val="28"/>
          <w:lang w:val="en-US"/>
        </w:rPr>
        <w:t/>
      </w:r>
      <w:r>
        <w:rPr>
          <w:rFonts w:hint="default" w:ascii="Times New Roman" w:hAnsi="Times New Roman" w:cs="Times New Roman"/>
          <w:b w:val="0"/>
          <w:bCs w:val="0"/>
          <w:i/>
          <w:iCs w:val="0"/>
          <w:color w:val="000000"/>
          <w:sz w:val="28"/>
          <w:szCs w:val="28"/>
          <w:lang w:val="en-US"/>
        </w:rPr>
        <w:t/>
      </w:r>
      <w:r>
        <w:rPr>
          <w:rFonts w:hint="default" w:ascii="Times New Roman" w:hAnsi="Times New Roman" w:eastAsia="Times New Roman" w:cs="Times New Roman"/>
          <w:b w:val="0"/>
          <w:bCs w:val="0"/>
          <w:i/>
          <w:iCs w:val="0"/>
          <w:color w:val="000000"/>
          <w:sz w:val="28"/>
          <w:szCs w:val="28"/>
          <w:highlight w:val="none"/>
          <w:lang w:val="en-US"/>
        </w:rPr>
        <w:t/>
      </w:r>
      <w:r>
        <w:rPr>
          <w:iCs/>
        </w:rPr>
        <w:t xml:space="preserve"> của Giám đốc Công ty Trực thăng Miền Nam về việc phê duyệt KHLCNT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và gói thầu </w:t>
      </w:r>
      <w:r>
        <w:rPr>
          <w:i/>
          <w:iCs/>
          <w:color w:val="000000"/>
          <w:spacing w:val="-4"/>
          <w:lang w:val="nl-NL"/>
        </w:rPr>
        <w:t>“Tư vấn Thẩm tra BCKTKT”</w:t>
      </w:r>
      <w:r>
        <w:rPr>
          <w:iCs/>
          <w:color w:val="000000"/>
          <w:spacing w:val="-4"/>
          <w:lang w:val="nl-NL"/>
        </w:rPr>
        <w:t xml:space="preserve"> thuộc công trình </w:t>
      </w:r>
      <w:r>
        <w:rPr>
          <w:i/>
          <w:color w:val="000000"/>
          <w:spacing w:val="-4"/>
          <w:lang w:val="nl-NL"/>
        </w:rPr>
        <w:t>“</w:t>
      </w:r>
      <w:r>
        <w:rPr>
          <w:rFonts w:hint="default"/>
          <w:i/>
          <w:highlight w:val="none"/>
          <w:lang w:val="en-US"/>
        </w:rPr>
        <w:t xml:space="preserve">Sửa chữa mái tôn khu tập thể độc thân kỹ thuật</w:t>
      </w:r>
      <w:r>
        <w:rPr>
          <w:rFonts w:hint="default"/>
          <w:i/>
          <w:highlight w:val="yellow"/>
          <w:lang w:val="en-US"/>
        </w:rPr>
        <w:t/>
      </w:r>
      <w:r>
        <w:rPr>
          <w:rFonts w:hint="default"/>
          <w:i/>
          <w:highlight w:val="none"/>
          <w:lang w:val="en-US"/>
        </w:rPr>
        <w:t/>
      </w:r>
      <w:r>
        <w:rPr>
          <w:i/>
          <w:color w:val="000000"/>
          <w:spacing w:val="-4"/>
          <w:lang w:val="nl-NL"/>
        </w:rPr>
        <w:t>”.</w:t>
      </w:r>
      <w:r>
        <w:rPr>
          <w:iCs/>
          <w:color w:val="000000"/>
          <w:spacing w:val="-4"/>
          <w:lang w:val="nl-NL"/>
        </w:rPr>
        <w:t xml:space="preserve">  </w:t>
      </w:r>
    </w:p>
    <w:p>
      <w:pPr>
        <w:spacing w:before="120" w:line="360" w:lineRule="exact"/>
        <w:ind w:firstLine="839"/>
        <w:jc w:val="both"/>
        <w:rPr>
          <w:lang w:val="pt-BR"/>
        </w:rPr>
      </w:pPr>
      <w:r>
        <w:rPr>
          <w:bCs/>
          <w:kern w:val="16"/>
        </w:rPr>
        <w:t xml:space="preserve">Liên cơ quan Trung tâm BĐKTHC – Phòng Tài chính </w:t>
      </w:r>
      <w:r>
        <w:rPr>
          <w:lang w:val="pt-BR"/>
        </w:rPr>
        <w:t xml:space="preserve">kính trình Giám đốc phê duyệt kết quả lựa chọn nhà thầu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thuộc công trình </w:t>
      </w:r>
      <w:r>
        <w:rPr>
          <w:i/>
          <w:color w:val="000000"/>
          <w:spacing w:val="-4"/>
          <w:lang w:val="nl-NL"/>
        </w:rPr>
        <w:t>“</w:t>
      </w:r>
      <w:r>
        <w:rPr>
          <w:rFonts w:hint="default"/>
          <w:i/>
          <w:color w:val="000000"/>
          <w:spacing w:val="-4"/>
          <w:lang w:val="en-US"/>
        </w:rPr>
        <w:t xml:space="preserve">Sửa chữa mái tôn khu tập thể độc thân kỹ thuật</w:t>
      </w:r>
      <w:r>
        <w:rPr>
          <w:rFonts w:hint="default"/>
          <w:i/>
          <w:color w:val="000000"/>
          <w:spacing w:val="-4"/>
          <w:highlight w:val="yellow"/>
          <w:lang w:val="en-US"/>
        </w:rPr>
        <w:t/>
      </w:r>
      <w:r>
        <w:rPr>
          <w:rFonts w:hint="default"/>
          <w:i/>
          <w:color w:val="000000"/>
          <w:spacing w:val="-4"/>
          <w:lang w:val="en-US"/>
        </w:rPr>
        <w:t/>
      </w:r>
      <w:r>
        <w:rPr>
          <w:i/>
          <w:color w:val="000000"/>
          <w:spacing w:val="-4"/>
          <w:lang w:val="nl-NL"/>
        </w:rPr>
        <w:t>”</w:t>
      </w:r>
      <w:r>
        <w:rPr>
          <w:iCs/>
          <w:color w:val="000000"/>
          <w:spacing w:val="-4"/>
          <w:lang w:val="nl-NL"/>
        </w:rPr>
        <w:t xml:space="preserve"> </w:t>
      </w:r>
      <w:r>
        <w:rPr>
          <w:lang w:val="pt-BR"/>
        </w:rPr>
        <w:t>các nội dung sau:</w:t>
      </w:r>
    </w:p>
    <w:p>
      <w:pPr>
        <w:spacing w:before="120" w:after="120"/>
        <w:ind w:firstLine="720"/>
        <w:jc w:val="both"/>
        <w:rPr>
          <w:bCs/>
          <w:spacing w:val="-8"/>
        </w:rPr>
      </w:pPr>
      <w:r>
        <w:rPr>
          <w:spacing w:val="-8"/>
        </w:rPr>
        <w:t>- Tên nhà thầu trúng thầu</w:t>
      </w:r>
      <w:r>
        <w:rPr>
          <w:bCs/>
          <w:spacing w:val="-8"/>
        </w:rPr>
        <w:t>: Công ty TNHH Đầu tư Xây dựng HDK;</w:t>
      </w:r>
    </w:p>
    <w:p>
      <w:pPr>
        <w:spacing w:before="120" w:after="60"/>
        <w:ind w:firstLine="720"/>
        <w:jc w:val="both"/>
        <w:rPr>
          <w:bCs/>
        </w:rPr>
      </w:pPr>
      <w:bookmarkStart w:id="2" w:name="_Hlk175297526"/>
      <w:r>
        <w:rPr>
          <w:bCs/>
        </w:rPr>
        <w:t xml:space="preserve">+ Địa chỉ: </w:t>
      </w:r>
      <w:r>
        <w:rPr>
          <w:bCs/>
          <w:lang w:val="en-GB"/>
        </w:rPr>
        <w:t>45/9A đường Tiền Cảng, phường Rạch Dừa, Thành phố Hồ Chí Minh, Việt Nam;</w:t>
      </w:r>
    </w:p>
    <w:p>
      <w:pPr>
        <w:spacing w:before="120" w:after="60"/>
        <w:ind w:firstLine="720"/>
        <w:jc w:val="both"/>
        <w:rPr>
          <w:bCs/>
        </w:rPr>
      </w:pPr>
      <w:r>
        <w:rPr>
          <w:bCs/>
        </w:rPr>
        <w:t xml:space="preserve">+ Đại diện: </w:t>
      </w:r>
      <w:r>
        <w:rPr>
          <w:bCs/>
          <w:lang w:val="en-GB"/>
        </w:rPr>
        <w:t>Ông Huỳnh Ngọc Nguyên;</w:t>
      </w:r>
      <w:r>
        <w:rPr>
          <w:bCs/>
          <w:lang w:val="en-GB"/>
        </w:rPr>
        <w:tab/>
      </w:r>
      <w:r>
        <w:rPr>
          <w:bCs/>
          <w:lang w:val="en-GB"/>
        </w:rPr>
        <w:tab/>
      </w:r>
      <w:r>
        <w:rPr>
          <w:bCs/>
        </w:rPr>
        <w:t>Chức vụ: Giám đốc;</w:t>
      </w:r>
    </w:p>
    <w:p>
      <w:pPr>
        <w:spacing w:before="120" w:after="60"/>
        <w:ind w:firstLine="720"/>
        <w:jc w:val="both"/>
        <w:rPr>
          <w:bCs/>
          <w:lang w:val="en-GB"/>
        </w:rPr>
      </w:pPr>
      <w:r>
        <w:rPr>
          <w:bCs/>
        </w:rPr>
        <w:t xml:space="preserve">+ Điện thoại: </w:t>
      </w:r>
      <w:r>
        <w:rPr>
          <w:lang w:val="nl-NL"/>
        </w:rPr>
        <w:t>02543.</w:t>
      </w:r>
      <w:r>
        <w:rPr>
          <w:color w:val="000000"/>
        </w:rPr>
        <w:t xml:space="preserve"> </w:t>
      </w:r>
      <w:r>
        <w:t>3815486;</w:t>
      </w:r>
    </w:p>
    <w:p>
      <w:pPr>
        <w:spacing w:before="120" w:after="60"/>
        <w:ind w:firstLine="720"/>
        <w:jc w:val="both"/>
        <w:rPr>
          <w:bCs/>
        </w:rPr>
      </w:pPr>
      <w:r>
        <w:rPr>
          <w:bCs/>
        </w:rPr>
        <w:t xml:space="preserve">+ Mã số thuế: </w:t>
      </w:r>
      <w:r>
        <w:rPr>
          <w:bCs/>
          <w:lang w:val="en-GB"/>
        </w:rPr>
        <w:t>3502302306;</w:t>
      </w:r>
    </w:p>
    <w:p>
      <w:pPr>
        <w:spacing w:before="120" w:after="120" w:line="300" w:lineRule="exact"/>
        <w:ind w:firstLine="720"/>
        <w:jc w:val="both"/>
        <w:rPr>
          <w:bCs/>
          <w:spacing w:val="-12"/>
          <w:lang w:val="vi-VN"/>
        </w:rPr>
      </w:pPr>
      <w:r>
        <w:rPr>
          <w:bCs/>
          <w:spacing w:val="-12"/>
        </w:rPr>
        <w:t xml:space="preserve">+ Tài khoản: </w:t>
      </w:r>
      <w:r>
        <w:rPr>
          <w:spacing w:val="-12"/>
        </w:rPr>
        <w:t>050061161111 tại Ngân hàng Sacombank – Chi Nhánh Vũng Tàu</w:t>
      </w:r>
      <w:r>
        <w:rPr>
          <w:bCs/>
          <w:spacing w:val="-12"/>
          <w:lang w:val="en-GB"/>
        </w:rPr>
        <w:t>.</w:t>
      </w:r>
    </w:p>
    <w:bookmarkEnd w:id="2"/>
    <w:p>
      <w:pPr>
        <w:spacing w:before="120"/>
        <w:ind w:firstLine="720"/>
        <w:jc w:val="both"/>
        <w:rPr>
          <w:spacing w:val="-2"/>
          <w:lang w:val="pt-BR"/>
        </w:rPr>
      </w:pPr>
      <w:r>
        <w:rPr>
          <w:spacing w:val="-2"/>
          <w:lang w:val="pt-BR"/>
        </w:rPr>
        <w:t>- Giá</w:t>
      </w:r>
      <w:r>
        <w:rPr>
          <w:bCs/>
          <w:spacing w:val="-2"/>
        </w:rPr>
        <w:t xml:space="preserve"> trúng thầu: </w:t>
      </w:r>
      <w:r>
        <w:rPr>
          <w:rFonts w:hint="default"/>
          <w:b/>
          <w:bCs w:val="0"/>
          <w:spacing w:val="-2"/>
          <w:lang w:val="en-US"/>
        </w:rPr>
        <w:t xml:space="preserve">01.000.000</w:t>
      </w:r>
      <w:r>
        <w:rPr>
          <w:rFonts w:hint="default" w:ascii="Times New Roman" w:hAnsi="Times New Roman"/>
          <w:b/>
          <w:bCs w:val="0"/>
          <w:spacing w:val="-2"/>
          <w:sz w:val="28"/>
          <w:szCs w:val="28"/>
          <w:highlight w:val="yellow"/>
          <w:lang w:val="vi-VN"/>
        </w:rPr>
        <w:t/>
      </w:r>
      <w:r>
        <w:rPr>
          <w:rFonts w:hint="default" w:ascii="Times New Roman" w:hAnsi="Times New Roman"/>
          <w:b/>
          <w:bCs w:val="0"/>
          <w:spacing w:val="-2"/>
          <w:sz w:val="28"/>
          <w:szCs w:val="28"/>
          <w:highlight w:val="yellow"/>
          <w:lang w:val="en-US"/>
        </w:rPr>
        <w:t/>
      </w:r>
      <w:r>
        <w:rPr>
          <w:rFonts w:hint="default" w:ascii="Times New Roman" w:hAnsi="Times New Roman"/>
          <w:b/>
          <w:bCs w:val="0"/>
          <w:spacing w:val="-2"/>
          <w:sz w:val="28"/>
          <w:szCs w:val="28"/>
          <w:lang w:val="en-US"/>
        </w:rPr>
        <w:t/>
      </w:r>
      <w:r>
        <w:rPr>
          <w:rFonts w:hint="default"/>
          <w:b/>
          <w:bCs w:val="0"/>
          <w:spacing w:val="-2"/>
          <w:lang w:val="en-US"/>
        </w:rPr>
        <w:t/>
      </w:r>
      <w:r>
        <w:rPr>
          <w:b/>
          <w:bCs/>
          <w:spacing w:val="-2"/>
          <w:highlight w:val="none"/>
          <w:lang w:val="en-GB"/>
        </w:rPr>
        <w:t xml:space="preserve"> đồng</w:t>
      </w:r>
      <w:r>
        <w:rPr>
          <w:bCs/>
          <w:spacing w:val="-2"/>
          <w:highlight w:val="none"/>
          <w:lang w:val="en-GB"/>
        </w:rPr>
        <w:t xml:space="preserve"> </w:t>
      </w:r>
      <w:r>
        <w:rPr>
          <w:bCs/>
          <w:i/>
          <w:iCs/>
          <w:spacing w:val="-2"/>
          <w:highlight w:val="none"/>
          <w:lang w:val="en-GB"/>
        </w:rPr>
        <w:t xml:space="preserve">(Bằng chữ: </w:t>
      </w:r>
      <w:r>
        <w:rPr>
          <w:rFonts w:hint="default"/>
          <w:bCs/>
          <w:i/>
          <w:iCs/>
          <w:spacing w:val="-2"/>
          <w:highlight w:val="none"/>
          <w:lang w:val="en-US"/>
        </w:rPr>
        <w:t xml:space="preserve">Một tỷ</w:t>
      </w:r>
      <w:r>
        <w:rPr>
          <w:rFonts w:hint="default" w:ascii="Times New Roman" w:hAnsi="Times New Roman"/>
          <w:b w:val="0"/>
          <w:bCs/>
          <w:i/>
          <w:iCs/>
          <w:spacing w:val="-2"/>
          <w:sz w:val="28"/>
          <w:szCs w:val="28"/>
          <w:highlight w:val="yellow"/>
          <w:lang w:val="vi-VN"/>
        </w:rPr>
        <w:t/>
      </w:r>
      <w:r>
        <w:rPr>
          <w:rFonts w:hint="default" w:ascii="Times New Roman" w:hAnsi="Times New Roman"/>
          <w:b w:val="0"/>
          <w:bCs/>
          <w:i/>
          <w:iCs/>
          <w:spacing w:val="-2"/>
          <w:sz w:val="28"/>
          <w:szCs w:val="28"/>
          <w:highlight w:val="yellow"/>
          <w:lang w:val="en-US"/>
        </w:rPr>
        <w:t/>
      </w:r>
      <w:r>
        <w:rPr>
          <w:rFonts w:hint="default" w:ascii="Times New Roman" w:hAnsi="Times New Roman"/>
          <w:b w:val="0"/>
          <w:bCs/>
          <w:i/>
          <w:iCs/>
          <w:spacing w:val="-2"/>
          <w:sz w:val="28"/>
          <w:szCs w:val="28"/>
          <w:lang w:val="en-US"/>
        </w:rPr>
        <w:t/>
      </w:r>
      <w:r>
        <w:rPr>
          <w:rFonts w:hint="default"/>
          <w:bCs/>
          <w:i/>
          <w:iCs/>
          <w:spacing w:val="-2"/>
          <w:highlight w:val="none"/>
          <w:lang w:val="en-US"/>
        </w:rPr>
        <w:t/>
      </w:r>
      <w:r>
        <w:rPr>
          <w:bCs/>
          <w:i/>
          <w:iCs/>
          <w:spacing w:val="-2"/>
          <w:highlight w:val="none"/>
          <w:lang w:val="en-GB"/>
        </w:rPr>
        <w:t xml:space="preserve"> đồng./.)</w:t>
      </w:r>
    </w:p>
    <w:p>
      <w:pPr>
        <w:spacing w:before="120"/>
        <w:ind w:left="284" w:firstLine="720"/>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p>
    <w:p>
      <w:pPr>
        <w:spacing w:before="120"/>
        <w:ind w:firstLine="720"/>
        <w:jc w:val="both"/>
        <w:rPr>
          <w:rFonts w:hint="default"/>
          <w:bCs/>
          <w:lang w:val="en-US"/>
        </w:rPr>
      </w:pPr>
      <w:r>
        <w:rPr>
          <w:bCs/>
        </w:rPr>
        <w:t xml:space="preserve">- Thời gian thực hiện hợp đồng: </w:t>
      </w:r>
      <w:r>
        <w:rPr>
          <w:rFonts w:hint="default"/>
          <w:bCs/>
          <w:lang w:val="en-US"/>
        </w:rPr>
        <w:t xml:space="preserve">10 ngày</w:t>
      </w:r>
      <w:r>
        <w:rPr>
          <w:rFonts w:hint="default" w:ascii="Times New Roman" w:hAnsi="Times New Roman"/>
          <w:b w:val="0"/>
          <w:bCs/>
          <w:sz w:val="28"/>
          <w:szCs w:val="28"/>
          <w:highlight w:val="yellow"/>
          <w:lang w:val="en-US"/>
        </w:rPr>
        <w:t/>
      </w:r>
      <w:r>
        <w:rPr>
          <w:rFonts w:hint="default" w:ascii="Times New Roman" w:hAnsi="Times New Roman"/>
          <w:b w:val="0"/>
          <w:bCs/>
          <w:sz w:val="28"/>
          <w:szCs w:val="28"/>
          <w:highlight w:val="none"/>
          <w:lang w:val="en-US"/>
        </w:rPr>
        <w:t/>
      </w:r>
      <w:r>
        <w:rPr>
          <w:rFonts w:hint="default"/>
          <w:b w:val="0"/>
          <w:bCs/>
          <w:sz w:val="28"/>
          <w:szCs w:val="28"/>
          <w:highlight w:val="none"/>
          <w:lang w:val="en-US"/>
        </w:rPr>
        <w:t xml:space="preserve">.</w:t>
      </w:r>
    </w:p>
    <w:p>
      <w:pPr>
        <w:spacing w:before="120" w:after="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qui định của nhà nước và Bộ Quốc phòng, kính đề nghị Giám đốc Công ty xem xét phê duyệt./. </w:t>
      </w:r>
    </w:p>
    <w:tbl>
      <w:tblPr>
        <w:tblStyle w:val="5"/>
        <w:tblW w:w="9747" w:type="dxa"/>
        <w:tblInd w:w="0" w:type="dxa"/>
        <w:tblLayout w:type="autofit"/>
        <w:tblCellMar>
          <w:top w:w="0" w:type="dxa"/>
          <w:left w:w="108" w:type="dxa"/>
          <w:bottom w:w="0" w:type="dxa"/>
          <w:right w:w="108" w:type="dxa"/>
        </w:tblCellMar>
      </w:tblPr>
      <w:tblGrid>
        <w:gridCol w:w="1951"/>
        <w:gridCol w:w="4111"/>
        <w:gridCol w:w="3685"/>
      </w:tblGrid>
      <w:tr>
        <w:tblPrEx>
          <w:tblCellMar>
            <w:top w:w="0" w:type="dxa"/>
            <w:left w:w="108" w:type="dxa"/>
            <w:bottom w:w="0" w:type="dxa"/>
            <w:right w:w="108" w:type="dxa"/>
          </w:tblCellMar>
        </w:tblPrEx>
        <w:tc>
          <w:tcPr>
            <w:tcW w:w="1951" w:type="dxa"/>
            <w:shd w:val="clear" w:color="auto" w:fill="auto"/>
            <w:noWrap w:val="0"/>
            <w:vAlign w:val="top"/>
          </w:tcPr>
          <w:p>
            <w:pPr>
              <w:spacing w:before="24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4111" w:type="dxa"/>
            <w:shd w:val="clear" w:color="auto" w:fill="auto"/>
            <w:noWrap w:val="0"/>
            <w:vAlign w:val="top"/>
          </w:tcPr>
          <w:p>
            <w:pPr>
              <w:spacing w:before="120"/>
              <w:jc w:val="center"/>
              <w:rPr>
                <w:rFonts w:eastAsia="SimSun"/>
                <w:b/>
              </w:rPr>
            </w:pPr>
            <w:r>
              <w:rPr>
                <w:rFonts w:eastAsia="SimSun"/>
                <w:b/>
              </w:rPr>
              <w:t>CHỦ NHIỆM HẬU CẦN</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i/>
              </w:rPr>
            </w:pPr>
            <w:r>
              <w:rPr>
                <w:rFonts w:eastAsia="SimSun"/>
                <w:b/>
              </w:rPr>
              <w:t>Nguyễn Anh Đức</w:t>
            </w:r>
          </w:p>
          <w:p>
            <w:pPr>
              <w:spacing w:before="120" w:after="120"/>
              <w:rPr>
                <w:rFonts w:eastAsia="SimSun"/>
              </w:rPr>
            </w:pPr>
          </w:p>
        </w:tc>
        <w:tc>
          <w:tcPr>
            <w:tcW w:w="3685" w:type="dxa"/>
            <w:shd w:val="clear" w:color="auto" w:fill="auto"/>
            <w:noWrap w:val="0"/>
            <w:vAlign w:val="top"/>
          </w:tcPr>
          <w:p>
            <w:pPr>
              <w:spacing w:before="120"/>
              <w:jc w:val="center"/>
              <w:rPr>
                <w:rFonts w:eastAsia="SimSun"/>
                <w:b/>
              </w:rPr>
            </w:pPr>
            <w:r>
              <w:rPr>
                <w:rFonts w:eastAsia="SimSun"/>
                <w:b/>
              </w:rPr>
              <w:t>TRƯỞNG PHÒNG TC</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r>
              <w:rPr>
                <w:rFonts w:eastAsia="SimSun"/>
                <w:b/>
              </w:rPr>
              <w:t>Nguyễn Tuấn Hùng</w:t>
            </w:r>
          </w:p>
          <w:p>
            <w:pPr>
              <w:spacing w:before="120" w:after="120"/>
              <w:jc w:val="center"/>
              <w:rPr>
                <w:rFonts w:eastAsia="SimSun"/>
              </w:rPr>
            </w:pPr>
          </w:p>
        </w:tc>
      </w:tr>
    </w:tbl>
    <w:p>
      <w:pPr>
        <w:spacing w:after="20"/>
        <w:jc w:val="both"/>
        <w:rPr>
          <w:b/>
          <w:bCs/>
          <w:i/>
          <w:iCs/>
          <w:sz w:val="2"/>
          <w:szCs w:val="2"/>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nTime">
    <w:altName w:val="Andale Mono"/>
    <w:panose1 w:val="020B7200000000000000"/>
    <w:charset w:val="00"/>
    <w:family w:val="swiss"/>
    <w:pitch w:val="default"/>
    <w:sig w:usb0="00000000" w:usb1="00000000" w:usb2="00000000" w:usb3="00000000" w:csb0="00000001" w:csb1="00000000"/>
  </w:font>
  <w:font w:name=".VnTimeH">
    <w:altName w:val="Andale Mono"/>
    <w:panose1 w:val="020B7200000000000000"/>
    <w:charset w:val="00"/>
    <w:family w:val="swiss"/>
    <w:pitch w:val="default"/>
    <w:sig w:usb0="00000000" w:usb1="00000000" w:usb2="00000000" w:usb3="00000000" w:csb0="00000013" w:csb1="00000000"/>
  </w:font>
  <w:font w:name="Segoe UI">
    <w:altName w:val="Noto Looped Lao Bold"/>
    <w:panose1 w:val="020B0502040204020203"/>
    <w:charset w:val="00"/>
    <w:family w:val="swiss"/>
    <w:pitch w:val="default"/>
    <w:sig w:usb0="00000000" w:usb1="00000000" w:usb2="00000009" w:usb3="00000000" w:csb0="000001FF" w:csb1="00000000"/>
  </w:font>
  <w:font w:name="Noto Looped Lao Bold">
    <w:panose1 w:val="020B0502040504020204"/>
    <w:charset w:val="00"/>
    <w:family w:val="auto"/>
    <w:pitch w:val="default"/>
    <w:sig w:usb0="02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4579"/>
    <w:rsid w:val="0002069E"/>
    <w:rsid w:val="00020F82"/>
    <w:rsid w:val="00025BC7"/>
    <w:rsid w:val="0003032B"/>
    <w:rsid w:val="0003546F"/>
    <w:rsid w:val="00037386"/>
    <w:rsid w:val="00047C0E"/>
    <w:rsid w:val="000555C4"/>
    <w:rsid w:val="00060F2F"/>
    <w:rsid w:val="00061007"/>
    <w:rsid w:val="00061A22"/>
    <w:rsid w:val="00061D3D"/>
    <w:rsid w:val="000700A8"/>
    <w:rsid w:val="00071BBF"/>
    <w:rsid w:val="000729B2"/>
    <w:rsid w:val="00080809"/>
    <w:rsid w:val="00081831"/>
    <w:rsid w:val="00082E2B"/>
    <w:rsid w:val="000846BE"/>
    <w:rsid w:val="000903B8"/>
    <w:rsid w:val="000963E7"/>
    <w:rsid w:val="000A1B15"/>
    <w:rsid w:val="000A1F9A"/>
    <w:rsid w:val="000A38EE"/>
    <w:rsid w:val="000A4B94"/>
    <w:rsid w:val="000A5410"/>
    <w:rsid w:val="000A66FC"/>
    <w:rsid w:val="000A6C52"/>
    <w:rsid w:val="000B093C"/>
    <w:rsid w:val="000B23B2"/>
    <w:rsid w:val="000B2F0F"/>
    <w:rsid w:val="000B5F69"/>
    <w:rsid w:val="000D12B6"/>
    <w:rsid w:val="000E27BA"/>
    <w:rsid w:val="000F354E"/>
    <w:rsid w:val="000F3E46"/>
    <w:rsid w:val="000F6AC6"/>
    <w:rsid w:val="0010270F"/>
    <w:rsid w:val="0010355B"/>
    <w:rsid w:val="001101C4"/>
    <w:rsid w:val="00111271"/>
    <w:rsid w:val="00113681"/>
    <w:rsid w:val="00113BB3"/>
    <w:rsid w:val="0011500B"/>
    <w:rsid w:val="00121308"/>
    <w:rsid w:val="00122619"/>
    <w:rsid w:val="00123C12"/>
    <w:rsid w:val="001323A4"/>
    <w:rsid w:val="00136242"/>
    <w:rsid w:val="00136E06"/>
    <w:rsid w:val="00137918"/>
    <w:rsid w:val="00141B7E"/>
    <w:rsid w:val="00142E66"/>
    <w:rsid w:val="001476F9"/>
    <w:rsid w:val="00153682"/>
    <w:rsid w:val="00165114"/>
    <w:rsid w:val="001677A1"/>
    <w:rsid w:val="001749CE"/>
    <w:rsid w:val="00176007"/>
    <w:rsid w:val="00183B29"/>
    <w:rsid w:val="00184599"/>
    <w:rsid w:val="00195F79"/>
    <w:rsid w:val="001B2D87"/>
    <w:rsid w:val="001B7BAA"/>
    <w:rsid w:val="001D022D"/>
    <w:rsid w:val="001D18CB"/>
    <w:rsid w:val="001E39C4"/>
    <w:rsid w:val="001E6000"/>
    <w:rsid w:val="001F3F0E"/>
    <w:rsid w:val="001F6E60"/>
    <w:rsid w:val="00201F1B"/>
    <w:rsid w:val="00214930"/>
    <w:rsid w:val="002162C4"/>
    <w:rsid w:val="0022338D"/>
    <w:rsid w:val="00225877"/>
    <w:rsid w:val="00231DFB"/>
    <w:rsid w:val="002435F1"/>
    <w:rsid w:val="002444B2"/>
    <w:rsid w:val="00251B90"/>
    <w:rsid w:val="00251D46"/>
    <w:rsid w:val="00255F5C"/>
    <w:rsid w:val="00256CDE"/>
    <w:rsid w:val="00260B85"/>
    <w:rsid w:val="002657BC"/>
    <w:rsid w:val="0027318D"/>
    <w:rsid w:val="00274E55"/>
    <w:rsid w:val="00277A5E"/>
    <w:rsid w:val="00282EA6"/>
    <w:rsid w:val="00291631"/>
    <w:rsid w:val="002A1159"/>
    <w:rsid w:val="002A1343"/>
    <w:rsid w:val="002A1D5F"/>
    <w:rsid w:val="002B0E92"/>
    <w:rsid w:val="002B1FC4"/>
    <w:rsid w:val="002B23D7"/>
    <w:rsid w:val="002B582F"/>
    <w:rsid w:val="002B7881"/>
    <w:rsid w:val="002B7C90"/>
    <w:rsid w:val="002C7603"/>
    <w:rsid w:val="002D64E3"/>
    <w:rsid w:val="002E07E5"/>
    <w:rsid w:val="002E42E2"/>
    <w:rsid w:val="002F3068"/>
    <w:rsid w:val="002F43D1"/>
    <w:rsid w:val="002F68D2"/>
    <w:rsid w:val="0030185B"/>
    <w:rsid w:val="003108A7"/>
    <w:rsid w:val="00323E77"/>
    <w:rsid w:val="00326B57"/>
    <w:rsid w:val="00335212"/>
    <w:rsid w:val="00340344"/>
    <w:rsid w:val="003425B3"/>
    <w:rsid w:val="00345A9F"/>
    <w:rsid w:val="003474A2"/>
    <w:rsid w:val="003504C4"/>
    <w:rsid w:val="003619E9"/>
    <w:rsid w:val="00362281"/>
    <w:rsid w:val="003627DA"/>
    <w:rsid w:val="00364455"/>
    <w:rsid w:val="00372C11"/>
    <w:rsid w:val="003731B5"/>
    <w:rsid w:val="003749FA"/>
    <w:rsid w:val="003807FC"/>
    <w:rsid w:val="0038194E"/>
    <w:rsid w:val="00381F87"/>
    <w:rsid w:val="00382764"/>
    <w:rsid w:val="00382ADC"/>
    <w:rsid w:val="0038351A"/>
    <w:rsid w:val="00391B2A"/>
    <w:rsid w:val="00392F56"/>
    <w:rsid w:val="00394101"/>
    <w:rsid w:val="00395224"/>
    <w:rsid w:val="003A0592"/>
    <w:rsid w:val="003A3FCD"/>
    <w:rsid w:val="003A44ED"/>
    <w:rsid w:val="003A6860"/>
    <w:rsid w:val="003B0D4F"/>
    <w:rsid w:val="003B1533"/>
    <w:rsid w:val="003B2C82"/>
    <w:rsid w:val="003B30B0"/>
    <w:rsid w:val="003B3935"/>
    <w:rsid w:val="003B79B6"/>
    <w:rsid w:val="003B7EBA"/>
    <w:rsid w:val="003C5059"/>
    <w:rsid w:val="003D19EC"/>
    <w:rsid w:val="003D7F96"/>
    <w:rsid w:val="003E1A70"/>
    <w:rsid w:val="003E5B42"/>
    <w:rsid w:val="003F3551"/>
    <w:rsid w:val="00424502"/>
    <w:rsid w:val="0042532C"/>
    <w:rsid w:val="004268D5"/>
    <w:rsid w:val="00431606"/>
    <w:rsid w:val="0043415F"/>
    <w:rsid w:val="00434319"/>
    <w:rsid w:val="004347CE"/>
    <w:rsid w:val="004356D4"/>
    <w:rsid w:val="004365F9"/>
    <w:rsid w:val="0043780E"/>
    <w:rsid w:val="00440457"/>
    <w:rsid w:val="00447581"/>
    <w:rsid w:val="00455DB2"/>
    <w:rsid w:val="004664AC"/>
    <w:rsid w:val="0048096A"/>
    <w:rsid w:val="00480C98"/>
    <w:rsid w:val="00482616"/>
    <w:rsid w:val="00485C4D"/>
    <w:rsid w:val="00487BED"/>
    <w:rsid w:val="00490DE7"/>
    <w:rsid w:val="004945D7"/>
    <w:rsid w:val="00494F85"/>
    <w:rsid w:val="004953C6"/>
    <w:rsid w:val="0049662F"/>
    <w:rsid w:val="0049726E"/>
    <w:rsid w:val="004A08F0"/>
    <w:rsid w:val="004A0B6B"/>
    <w:rsid w:val="004A2079"/>
    <w:rsid w:val="004A2917"/>
    <w:rsid w:val="004A433C"/>
    <w:rsid w:val="004B48CD"/>
    <w:rsid w:val="004B76F6"/>
    <w:rsid w:val="004B791A"/>
    <w:rsid w:val="004C2CDB"/>
    <w:rsid w:val="004C3DA9"/>
    <w:rsid w:val="004C488D"/>
    <w:rsid w:val="004D2760"/>
    <w:rsid w:val="004E16C1"/>
    <w:rsid w:val="004E1ECF"/>
    <w:rsid w:val="004E41B5"/>
    <w:rsid w:val="004E62CA"/>
    <w:rsid w:val="004F6BD8"/>
    <w:rsid w:val="005009F1"/>
    <w:rsid w:val="00501F9B"/>
    <w:rsid w:val="00502FD1"/>
    <w:rsid w:val="00505148"/>
    <w:rsid w:val="00505DF4"/>
    <w:rsid w:val="005105CA"/>
    <w:rsid w:val="00513A73"/>
    <w:rsid w:val="005146F6"/>
    <w:rsid w:val="005150E3"/>
    <w:rsid w:val="0052244B"/>
    <w:rsid w:val="00522D08"/>
    <w:rsid w:val="0052494A"/>
    <w:rsid w:val="00525AD3"/>
    <w:rsid w:val="00525D7C"/>
    <w:rsid w:val="0053184E"/>
    <w:rsid w:val="00542566"/>
    <w:rsid w:val="00544C29"/>
    <w:rsid w:val="00545C08"/>
    <w:rsid w:val="00547D8C"/>
    <w:rsid w:val="005510EF"/>
    <w:rsid w:val="005528ED"/>
    <w:rsid w:val="00552E10"/>
    <w:rsid w:val="00556720"/>
    <w:rsid w:val="00560D11"/>
    <w:rsid w:val="00565404"/>
    <w:rsid w:val="005668AF"/>
    <w:rsid w:val="00570732"/>
    <w:rsid w:val="00570BA3"/>
    <w:rsid w:val="00572609"/>
    <w:rsid w:val="00573420"/>
    <w:rsid w:val="00576119"/>
    <w:rsid w:val="00582A47"/>
    <w:rsid w:val="00584FCD"/>
    <w:rsid w:val="005A3AD2"/>
    <w:rsid w:val="005A690C"/>
    <w:rsid w:val="005B0B44"/>
    <w:rsid w:val="005B5C15"/>
    <w:rsid w:val="005C74E6"/>
    <w:rsid w:val="005C79DD"/>
    <w:rsid w:val="005D012A"/>
    <w:rsid w:val="005D518D"/>
    <w:rsid w:val="005E25A7"/>
    <w:rsid w:val="005E5F8D"/>
    <w:rsid w:val="005E692E"/>
    <w:rsid w:val="005F1680"/>
    <w:rsid w:val="005F35BA"/>
    <w:rsid w:val="005F3CFD"/>
    <w:rsid w:val="005F7453"/>
    <w:rsid w:val="005F763B"/>
    <w:rsid w:val="006058B3"/>
    <w:rsid w:val="00611765"/>
    <w:rsid w:val="00612FF2"/>
    <w:rsid w:val="006139A6"/>
    <w:rsid w:val="00616046"/>
    <w:rsid w:val="006216B3"/>
    <w:rsid w:val="00621933"/>
    <w:rsid w:val="00632FCF"/>
    <w:rsid w:val="00635A12"/>
    <w:rsid w:val="00637D69"/>
    <w:rsid w:val="00644BF0"/>
    <w:rsid w:val="0064522B"/>
    <w:rsid w:val="00645B18"/>
    <w:rsid w:val="006509F6"/>
    <w:rsid w:val="006519CF"/>
    <w:rsid w:val="00656550"/>
    <w:rsid w:val="00656653"/>
    <w:rsid w:val="006654D7"/>
    <w:rsid w:val="006663AF"/>
    <w:rsid w:val="00667662"/>
    <w:rsid w:val="006679C5"/>
    <w:rsid w:val="00674119"/>
    <w:rsid w:val="00691194"/>
    <w:rsid w:val="00692540"/>
    <w:rsid w:val="00694B33"/>
    <w:rsid w:val="006961B2"/>
    <w:rsid w:val="00697C67"/>
    <w:rsid w:val="006A34E8"/>
    <w:rsid w:val="006A7C23"/>
    <w:rsid w:val="006B2DD4"/>
    <w:rsid w:val="006B425B"/>
    <w:rsid w:val="006B5E21"/>
    <w:rsid w:val="006C67F8"/>
    <w:rsid w:val="006D18CE"/>
    <w:rsid w:val="006D38F9"/>
    <w:rsid w:val="006D4B32"/>
    <w:rsid w:val="006F164B"/>
    <w:rsid w:val="006F3691"/>
    <w:rsid w:val="00702D21"/>
    <w:rsid w:val="00706F6A"/>
    <w:rsid w:val="00707024"/>
    <w:rsid w:val="00707A79"/>
    <w:rsid w:val="00707C53"/>
    <w:rsid w:val="00711803"/>
    <w:rsid w:val="007208F1"/>
    <w:rsid w:val="00723443"/>
    <w:rsid w:val="007237CB"/>
    <w:rsid w:val="00727217"/>
    <w:rsid w:val="00734CC3"/>
    <w:rsid w:val="0073548C"/>
    <w:rsid w:val="0073604E"/>
    <w:rsid w:val="007428F8"/>
    <w:rsid w:val="00750652"/>
    <w:rsid w:val="007532D2"/>
    <w:rsid w:val="007537E2"/>
    <w:rsid w:val="0076436E"/>
    <w:rsid w:val="00765675"/>
    <w:rsid w:val="0076613A"/>
    <w:rsid w:val="007706F1"/>
    <w:rsid w:val="00772D26"/>
    <w:rsid w:val="0077619A"/>
    <w:rsid w:val="00794894"/>
    <w:rsid w:val="007956A8"/>
    <w:rsid w:val="007960A2"/>
    <w:rsid w:val="00796F7E"/>
    <w:rsid w:val="007A43BD"/>
    <w:rsid w:val="007A72F3"/>
    <w:rsid w:val="007B1625"/>
    <w:rsid w:val="007B26C9"/>
    <w:rsid w:val="007B3285"/>
    <w:rsid w:val="007B355B"/>
    <w:rsid w:val="007B5F23"/>
    <w:rsid w:val="007B7604"/>
    <w:rsid w:val="007C0135"/>
    <w:rsid w:val="007C1647"/>
    <w:rsid w:val="007C1DBF"/>
    <w:rsid w:val="007C2379"/>
    <w:rsid w:val="007C394A"/>
    <w:rsid w:val="007C6363"/>
    <w:rsid w:val="007C76CC"/>
    <w:rsid w:val="007D31A7"/>
    <w:rsid w:val="007D49CE"/>
    <w:rsid w:val="007D7B98"/>
    <w:rsid w:val="007E5B7D"/>
    <w:rsid w:val="007F059C"/>
    <w:rsid w:val="007F1614"/>
    <w:rsid w:val="007F361C"/>
    <w:rsid w:val="007F5F7E"/>
    <w:rsid w:val="007F69E4"/>
    <w:rsid w:val="007F7A6B"/>
    <w:rsid w:val="008053A0"/>
    <w:rsid w:val="008069E2"/>
    <w:rsid w:val="00807B27"/>
    <w:rsid w:val="00811567"/>
    <w:rsid w:val="008252E2"/>
    <w:rsid w:val="0082679C"/>
    <w:rsid w:val="00830EB7"/>
    <w:rsid w:val="0083377A"/>
    <w:rsid w:val="0083674D"/>
    <w:rsid w:val="00837634"/>
    <w:rsid w:val="00860329"/>
    <w:rsid w:val="00862A6E"/>
    <w:rsid w:val="008707D7"/>
    <w:rsid w:val="00870F02"/>
    <w:rsid w:val="00873D7B"/>
    <w:rsid w:val="00875918"/>
    <w:rsid w:val="008840A6"/>
    <w:rsid w:val="00884AC8"/>
    <w:rsid w:val="00884EC5"/>
    <w:rsid w:val="0089072B"/>
    <w:rsid w:val="00891835"/>
    <w:rsid w:val="0089516E"/>
    <w:rsid w:val="00897931"/>
    <w:rsid w:val="008A1BA7"/>
    <w:rsid w:val="008B3978"/>
    <w:rsid w:val="008B5172"/>
    <w:rsid w:val="008C43DB"/>
    <w:rsid w:val="008C6379"/>
    <w:rsid w:val="008D0970"/>
    <w:rsid w:val="008D0C63"/>
    <w:rsid w:val="008D2089"/>
    <w:rsid w:val="008D3AC7"/>
    <w:rsid w:val="008D3B73"/>
    <w:rsid w:val="008D6B59"/>
    <w:rsid w:val="008E0A71"/>
    <w:rsid w:val="008E4218"/>
    <w:rsid w:val="008E7814"/>
    <w:rsid w:val="008F0F33"/>
    <w:rsid w:val="008F3D3D"/>
    <w:rsid w:val="00913C6C"/>
    <w:rsid w:val="00916309"/>
    <w:rsid w:val="009338A4"/>
    <w:rsid w:val="00937FAA"/>
    <w:rsid w:val="00943FAE"/>
    <w:rsid w:val="0095008A"/>
    <w:rsid w:val="0095475D"/>
    <w:rsid w:val="00955773"/>
    <w:rsid w:val="00955C46"/>
    <w:rsid w:val="009601DB"/>
    <w:rsid w:val="00961006"/>
    <w:rsid w:val="00962E0B"/>
    <w:rsid w:val="00971F08"/>
    <w:rsid w:val="00972F59"/>
    <w:rsid w:val="00975F0B"/>
    <w:rsid w:val="0097642B"/>
    <w:rsid w:val="009779F0"/>
    <w:rsid w:val="00982DCE"/>
    <w:rsid w:val="00985196"/>
    <w:rsid w:val="00986686"/>
    <w:rsid w:val="0099001D"/>
    <w:rsid w:val="00990C4C"/>
    <w:rsid w:val="00994B2E"/>
    <w:rsid w:val="0099576E"/>
    <w:rsid w:val="009A357D"/>
    <w:rsid w:val="009B0873"/>
    <w:rsid w:val="009B408B"/>
    <w:rsid w:val="009C1A49"/>
    <w:rsid w:val="009D100C"/>
    <w:rsid w:val="009D129B"/>
    <w:rsid w:val="009D54F8"/>
    <w:rsid w:val="009E0C4F"/>
    <w:rsid w:val="009E157E"/>
    <w:rsid w:val="009E3AD5"/>
    <w:rsid w:val="009E3D0F"/>
    <w:rsid w:val="009E45DF"/>
    <w:rsid w:val="009E5508"/>
    <w:rsid w:val="009E7FB6"/>
    <w:rsid w:val="009F1E68"/>
    <w:rsid w:val="00A00AA3"/>
    <w:rsid w:val="00A11CFF"/>
    <w:rsid w:val="00A12E8B"/>
    <w:rsid w:val="00A14DEB"/>
    <w:rsid w:val="00A17467"/>
    <w:rsid w:val="00A201FB"/>
    <w:rsid w:val="00A2036C"/>
    <w:rsid w:val="00A211B4"/>
    <w:rsid w:val="00A21DA1"/>
    <w:rsid w:val="00A22CF1"/>
    <w:rsid w:val="00A23BD4"/>
    <w:rsid w:val="00A2673D"/>
    <w:rsid w:val="00A27933"/>
    <w:rsid w:val="00A33367"/>
    <w:rsid w:val="00A362DC"/>
    <w:rsid w:val="00A37269"/>
    <w:rsid w:val="00A4058D"/>
    <w:rsid w:val="00A446D9"/>
    <w:rsid w:val="00A47144"/>
    <w:rsid w:val="00A53812"/>
    <w:rsid w:val="00A57D9B"/>
    <w:rsid w:val="00A6235B"/>
    <w:rsid w:val="00A65B58"/>
    <w:rsid w:val="00A66B2F"/>
    <w:rsid w:val="00A758D6"/>
    <w:rsid w:val="00A849E8"/>
    <w:rsid w:val="00A849FF"/>
    <w:rsid w:val="00A857D5"/>
    <w:rsid w:val="00A864AA"/>
    <w:rsid w:val="00A90F26"/>
    <w:rsid w:val="00A957C6"/>
    <w:rsid w:val="00A9582A"/>
    <w:rsid w:val="00A97C3A"/>
    <w:rsid w:val="00AA265F"/>
    <w:rsid w:val="00AA3A96"/>
    <w:rsid w:val="00AA47C3"/>
    <w:rsid w:val="00AA6748"/>
    <w:rsid w:val="00AA6751"/>
    <w:rsid w:val="00AA763D"/>
    <w:rsid w:val="00AB2E9A"/>
    <w:rsid w:val="00AB72F2"/>
    <w:rsid w:val="00AC0E92"/>
    <w:rsid w:val="00AC1B9C"/>
    <w:rsid w:val="00AC25F6"/>
    <w:rsid w:val="00AC3641"/>
    <w:rsid w:val="00AD178D"/>
    <w:rsid w:val="00AD70DD"/>
    <w:rsid w:val="00AE1EEA"/>
    <w:rsid w:val="00AE396C"/>
    <w:rsid w:val="00AE435F"/>
    <w:rsid w:val="00AE5D33"/>
    <w:rsid w:val="00B05E71"/>
    <w:rsid w:val="00B10138"/>
    <w:rsid w:val="00B1519A"/>
    <w:rsid w:val="00B15374"/>
    <w:rsid w:val="00B20381"/>
    <w:rsid w:val="00B2103B"/>
    <w:rsid w:val="00B22C2B"/>
    <w:rsid w:val="00B27B79"/>
    <w:rsid w:val="00B306BC"/>
    <w:rsid w:val="00B36EAA"/>
    <w:rsid w:val="00B374B7"/>
    <w:rsid w:val="00B37E43"/>
    <w:rsid w:val="00B44CC7"/>
    <w:rsid w:val="00B46BBE"/>
    <w:rsid w:val="00B47617"/>
    <w:rsid w:val="00B50868"/>
    <w:rsid w:val="00B51FCC"/>
    <w:rsid w:val="00B60103"/>
    <w:rsid w:val="00B6135A"/>
    <w:rsid w:val="00B76986"/>
    <w:rsid w:val="00B81696"/>
    <w:rsid w:val="00B84BDB"/>
    <w:rsid w:val="00B86DF1"/>
    <w:rsid w:val="00B871F2"/>
    <w:rsid w:val="00B97DE9"/>
    <w:rsid w:val="00BA40E7"/>
    <w:rsid w:val="00BA5AED"/>
    <w:rsid w:val="00BB4459"/>
    <w:rsid w:val="00BB44D2"/>
    <w:rsid w:val="00BC1592"/>
    <w:rsid w:val="00BC26FF"/>
    <w:rsid w:val="00BD3B39"/>
    <w:rsid w:val="00BE0B9B"/>
    <w:rsid w:val="00BE1391"/>
    <w:rsid w:val="00BE3715"/>
    <w:rsid w:val="00BE488C"/>
    <w:rsid w:val="00BE6CD3"/>
    <w:rsid w:val="00BE6EA7"/>
    <w:rsid w:val="00BF173A"/>
    <w:rsid w:val="00BF203E"/>
    <w:rsid w:val="00BF2E8B"/>
    <w:rsid w:val="00BF7B51"/>
    <w:rsid w:val="00C035CA"/>
    <w:rsid w:val="00C03B93"/>
    <w:rsid w:val="00C05AEC"/>
    <w:rsid w:val="00C30D76"/>
    <w:rsid w:val="00C36469"/>
    <w:rsid w:val="00C3673E"/>
    <w:rsid w:val="00C41191"/>
    <w:rsid w:val="00C439FD"/>
    <w:rsid w:val="00C45122"/>
    <w:rsid w:val="00C506A7"/>
    <w:rsid w:val="00C51462"/>
    <w:rsid w:val="00C516D1"/>
    <w:rsid w:val="00C55106"/>
    <w:rsid w:val="00C6197A"/>
    <w:rsid w:val="00C649FC"/>
    <w:rsid w:val="00C64DB8"/>
    <w:rsid w:val="00C66D2C"/>
    <w:rsid w:val="00C72069"/>
    <w:rsid w:val="00C7290F"/>
    <w:rsid w:val="00C7539A"/>
    <w:rsid w:val="00C819B7"/>
    <w:rsid w:val="00C850E7"/>
    <w:rsid w:val="00C8524C"/>
    <w:rsid w:val="00C86294"/>
    <w:rsid w:val="00C86604"/>
    <w:rsid w:val="00C938DE"/>
    <w:rsid w:val="00C958F9"/>
    <w:rsid w:val="00C96003"/>
    <w:rsid w:val="00CB1F55"/>
    <w:rsid w:val="00CC07DA"/>
    <w:rsid w:val="00CC2034"/>
    <w:rsid w:val="00CD19BB"/>
    <w:rsid w:val="00CD3EC4"/>
    <w:rsid w:val="00CD7F14"/>
    <w:rsid w:val="00CD7FD6"/>
    <w:rsid w:val="00CE214C"/>
    <w:rsid w:val="00CE22A1"/>
    <w:rsid w:val="00CE46B4"/>
    <w:rsid w:val="00CF513F"/>
    <w:rsid w:val="00CF75CC"/>
    <w:rsid w:val="00D01BC7"/>
    <w:rsid w:val="00D05A72"/>
    <w:rsid w:val="00D110ED"/>
    <w:rsid w:val="00D17C3C"/>
    <w:rsid w:val="00D21F6F"/>
    <w:rsid w:val="00D23C0D"/>
    <w:rsid w:val="00D25D4C"/>
    <w:rsid w:val="00D25DB9"/>
    <w:rsid w:val="00D314BA"/>
    <w:rsid w:val="00D35959"/>
    <w:rsid w:val="00D4289F"/>
    <w:rsid w:val="00D43BE5"/>
    <w:rsid w:val="00D46E6F"/>
    <w:rsid w:val="00D50E47"/>
    <w:rsid w:val="00D521BB"/>
    <w:rsid w:val="00D52E55"/>
    <w:rsid w:val="00D5782A"/>
    <w:rsid w:val="00D57E5A"/>
    <w:rsid w:val="00D6060D"/>
    <w:rsid w:val="00D649AB"/>
    <w:rsid w:val="00D850A3"/>
    <w:rsid w:val="00D85EF8"/>
    <w:rsid w:val="00D92D0B"/>
    <w:rsid w:val="00D92F66"/>
    <w:rsid w:val="00D93CEC"/>
    <w:rsid w:val="00D93EF4"/>
    <w:rsid w:val="00D94DE9"/>
    <w:rsid w:val="00D96D06"/>
    <w:rsid w:val="00DA2141"/>
    <w:rsid w:val="00DA2CA6"/>
    <w:rsid w:val="00DA2F6F"/>
    <w:rsid w:val="00DA6382"/>
    <w:rsid w:val="00DB0D27"/>
    <w:rsid w:val="00DB0F08"/>
    <w:rsid w:val="00DB1CE3"/>
    <w:rsid w:val="00DB6642"/>
    <w:rsid w:val="00DC045C"/>
    <w:rsid w:val="00DC20BE"/>
    <w:rsid w:val="00DC511F"/>
    <w:rsid w:val="00DD4DC9"/>
    <w:rsid w:val="00DE77E2"/>
    <w:rsid w:val="00DF377C"/>
    <w:rsid w:val="00DF6B6F"/>
    <w:rsid w:val="00E0260F"/>
    <w:rsid w:val="00E047A6"/>
    <w:rsid w:val="00E065A0"/>
    <w:rsid w:val="00E108F7"/>
    <w:rsid w:val="00E21453"/>
    <w:rsid w:val="00E214F4"/>
    <w:rsid w:val="00E23136"/>
    <w:rsid w:val="00E24CBB"/>
    <w:rsid w:val="00E270CB"/>
    <w:rsid w:val="00E32C4B"/>
    <w:rsid w:val="00E34F07"/>
    <w:rsid w:val="00E45ADC"/>
    <w:rsid w:val="00E53561"/>
    <w:rsid w:val="00E5479D"/>
    <w:rsid w:val="00E54B64"/>
    <w:rsid w:val="00E55C98"/>
    <w:rsid w:val="00E60CBD"/>
    <w:rsid w:val="00E657C0"/>
    <w:rsid w:val="00E6619B"/>
    <w:rsid w:val="00E709D1"/>
    <w:rsid w:val="00E77F55"/>
    <w:rsid w:val="00E85E8E"/>
    <w:rsid w:val="00E90316"/>
    <w:rsid w:val="00E91753"/>
    <w:rsid w:val="00E9481C"/>
    <w:rsid w:val="00EA439D"/>
    <w:rsid w:val="00EA46A9"/>
    <w:rsid w:val="00EA5CA6"/>
    <w:rsid w:val="00EB4FFB"/>
    <w:rsid w:val="00EB6946"/>
    <w:rsid w:val="00EB6ED2"/>
    <w:rsid w:val="00EC6823"/>
    <w:rsid w:val="00ED4170"/>
    <w:rsid w:val="00ED454E"/>
    <w:rsid w:val="00ED5E51"/>
    <w:rsid w:val="00EE23CE"/>
    <w:rsid w:val="00EE3C08"/>
    <w:rsid w:val="00F0150F"/>
    <w:rsid w:val="00F06A40"/>
    <w:rsid w:val="00F11769"/>
    <w:rsid w:val="00F14BFD"/>
    <w:rsid w:val="00F15542"/>
    <w:rsid w:val="00F15EA2"/>
    <w:rsid w:val="00F17F14"/>
    <w:rsid w:val="00F2144C"/>
    <w:rsid w:val="00F21D8A"/>
    <w:rsid w:val="00F24837"/>
    <w:rsid w:val="00F24F52"/>
    <w:rsid w:val="00F261F1"/>
    <w:rsid w:val="00F31529"/>
    <w:rsid w:val="00F32400"/>
    <w:rsid w:val="00F36765"/>
    <w:rsid w:val="00F371C5"/>
    <w:rsid w:val="00F41F2E"/>
    <w:rsid w:val="00F4217D"/>
    <w:rsid w:val="00F43368"/>
    <w:rsid w:val="00F463C2"/>
    <w:rsid w:val="00F502EE"/>
    <w:rsid w:val="00F5652C"/>
    <w:rsid w:val="00F57791"/>
    <w:rsid w:val="00F72601"/>
    <w:rsid w:val="00F87452"/>
    <w:rsid w:val="00F906F5"/>
    <w:rsid w:val="00F91B61"/>
    <w:rsid w:val="00F92269"/>
    <w:rsid w:val="00F94D32"/>
    <w:rsid w:val="00F94E0C"/>
    <w:rsid w:val="00F97B2E"/>
    <w:rsid w:val="00FB23F1"/>
    <w:rsid w:val="00FB2E88"/>
    <w:rsid w:val="00FB3F73"/>
    <w:rsid w:val="00FB62A5"/>
    <w:rsid w:val="00FC4813"/>
    <w:rsid w:val="00FC5F67"/>
    <w:rsid w:val="00FD3CE1"/>
    <w:rsid w:val="00FE3B6D"/>
    <w:rsid w:val="00FE6286"/>
    <w:rsid w:val="00FE7F68"/>
    <w:rsid w:val="00FF123E"/>
    <w:rsid w:val="00FF1925"/>
    <w:rsid w:val="00FF2930"/>
    <w:rsid w:val="00FF46ED"/>
    <w:rsid w:val="00FF7B89"/>
    <w:rsid w:val="077FAF11"/>
    <w:rsid w:val="5F194F48"/>
    <w:rsid w:val="79A650A3"/>
    <w:rsid w:val="7FFF772C"/>
    <w:rsid w:val="ED36DA2B"/>
    <w:rsid w:val="FBEA43A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4">
    <w:name w:val=" Char Char"/>
    <w:basedOn w:val="1"/>
    <w:link w:val="3"/>
    <w:qFormat/>
    <w:uiPriority w:val="0"/>
    <w:pPr>
      <w:widowControl w:val="0"/>
      <w:jc w:val="both"/>
    </w:pPr>
    <w:rPr>
      <w:kern w:val="2"/>
      <w:sz w:val="24"/>
      <w:szCs w:val="24"/>
      <w:lang w:eastAsia="zh-CN"/>
    </w:rPr>
  </w:style>
  <w:style w:type="paragraph" w:styleId="6">
    <w:name w:val="Balloon Text"/>
    <w:basedOn w:val="1"/>
    <w:semiHidden/>
    <w:qFormat/>
    <w:uiPriority w:val="0"/>
    <w:rPr>
      <w:rFonts w:ascii="Tahoma" w:hAnsi="Tahoma" w:cs="Tahoma"/>
      <w:sz w:val="16"/>
      <w:szCs w:val="16"/>
    </w:rPr>
  </w:style>
  <w:style w:type="paragraph" w:styleId="7">
    <w:name w:val="Body Text"/>
    <w:basedOn w:val="1"/>
    <w:qFormat/>
    <w:uiPriority w:val="0"/>
    <w:pPr>
      <w:jc w:val="both"/>
    </w:pPr>
    <w:rPr>
      <w:rFonts w:ascii=".VnTime" w:hAnsi=".VnTime"/>
      <w:sz w:val="26"/>
      <w:szCs w:val="20"/>
    </w:rPr>
  </w:style>
  <w:style w:type="paragraph" w:styleId="8">
    <w:name w:val="footer"/>
    <w:basedOn w:val="1"/>
    <w:qFormat/>
    <w:uiPriority w:val="0"/>
    <w:pPr>
      <w:tabs>
        <w:tab w:val="center" w:pos="4320"/>
        <w:tab w:val="right" w:pos="8640"/>
      </w:tabs>
    </w:pPr>
  </w:style>
  <w:style w:type="paragraph" w:styleId="9">
    <w:name w:val="header"/>
    <w:basedOn w:val="1"/>
    <w:qFormat/>
    <w:uiPriority w:val="0"/>
    <w:pPr>
      <w:tabs>
        <w:tab w:val="center" w:pos="4320"/>
        <w:tab w:val="right" w:pos="8640"/>
      </w:tabs>
    </w:pPr>
  </w:style>
  <w:style w:type="character" w:styleId="10">
    <w:name w:val="Hyperlink"/>
    <w:qFormat/>
    <w:uiPriority w:val="0"/>
    <w:rPr>
      <w:color w:val="0563C1"/>
      <w:u w:val="single"/>
    </w:rPr>
  </w:style>
  <w:style w:type="paragraph" w:styleId="11">
    <w:name w:val="List Bullet 2"/>
    <w:basedOn w:val="1"/>
    <w:qFormat/>
    <w:uiPriority w:val="0"/>
    <w:pPr>
      <w:numPr>
        <w:ilvl w:val="0"/>
        <w:numId w:val="0"/>
      </w:numPr>
      <w:ind w:left="720" w:hanging="360"/>
    </w:pPr>
    <w:rPr>
      <w:rFonts w:ascii="VNI-Times" w:hAnsi="VNI-Times"/>
      <w:sz w:val="24"/>
      <w:szCs w:val="20"/>
      <w:lang w:val="en-GB"/>
    </w:rPr>
  </w:style>
  <w:style w:type="character" w:styleId="12">
    <w:name w:val="page number"/>
    <w:basedOn w:val="3"/>
    <w:qFormat/>
    <w:uiPriority w:val="0"/>
  </w:style>
  <w:style w:type="table" w:styleId="13">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qFormat/>
    <w:uiPriority w:val="0"/>
    <w:pPr>
      <w:spacing w:before="120" w:after="120" w:line="312" w:lineRule="auto"/>
    </w:pPr>
  </w:style>
  <w:style w:type="paragraph" w:customStyle="1" w:styleId="15">
    <w:name w:val=" Char"/>
    <w:qFormat/>
    <w:uiPriority w:val="0"/>
    <w:pPr>
      <w:tabs>
        <w:tab w:val="left" w:pos="1152"/>
      </w:tabs>
      <w:spacing w:before="120" w:after="120" w:line="312" w:lineRule="auto"/>
    </w:pPr>
    <w:rPr>
      <w:rFonts w:ascii="Arial" w:hAnsi="Arial" w:eastAsia="Times New Roman" w:cs="Arial"/>
      <w:sz w:val="26"/>
      <w:szCs w:val="26"/>
      <w:lang w:val="en-US" w:eastAsia="en-US" w:bidi="ar-SA"/>
    </w:rPr>
  </w:style>
  <w:style w:type="paragraph" w:customStyle="1" w:styleId="16">
    <w:name w:val="Char Char1 Char"/>
    <w:basedOn w:val="1"/>
    <w:qFormat/>
    <w:uiPriority w:val="0"/>
    <w:pPr>
      <w:widowControl w:val="0"/>
      <w:jc w:val="both"/>
    </w:pPr>
    <w:rPr>
      <w:kern w:val="2"/>
      <w:sz w:val="24"/>
      <w:szCs w:val="24"/>
      <w:lang w:eastAsia="zh-CN"/>
    </w:rPr>
  </w:style>
  <w:style w:type="paragraph" w:customStyle="1" w:styleId="17">
    <w:name w:val="Default"/>
    <w:uiPriority w:val="0"/>
    <w:pPr>
      <w:widowControl w:val="0"/>
      <w:autoSpaceDE w:val="0"/>
      <w:autoSpaceDN w:val="0"/>
      <w:adjustRightInd w:val="0"/>
    </w:pPr>
    <w:rPr>
      <w:rFonts w:ascii=".VnTimeH" w:hAnsi=".VnTimeH" w:eastAsia="Times New Roman" w:cs=".VnTimeH"/>
      <w:color w:val="000000"/>
      <w:sz w:val="24"/>
      <w:szCs w:val="24"/>
      <w:lang w:val="en-US" w:eastAsia="en-US" w:bidi="ar-SA"/>
    </w:rPr>
  </w:style>
  <w:style w:type="paragraph" w:customStyle="1" w:styleId="18">
    <w:name w:val="1"/>
    <w:basedOn w:val="1"/>
    <w:link w:val="19"/>
    <w:qFormat/>
    <w:uiPriority w:val="0"/>
    <w:pPr>
      <w:autoSpaceDE w:val="0"/>
      <w:autoSpaceDN w:val="0"/>
      <w:spacing w:before="120"/>
      <w:ind w:firstLine="624"/>
      <w:jc w:val="both"/>
    </w:pPr>
    <w:rPr>
      <w:b/>
      <w:color w:val="0000FF"/>
      <w:lang w:val="fr-FR"/>
    </w:rPr>
  </w:style>
  <w:style w:type="character" w:customStyle="1" w:styleId="19">
    <w:name w:val="1.Tiêu đề Char Char"/>
    <w:link w:val="18"/>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561</Words>
  <Characters>3199</Characters>
  <Lines>26</Lines>
  <Paragraphs>7</Paragraphs>
  <TotalTime>0</TotalTime>
  <ScaleCrop>false</ScaleCrop>
  <LinksUpToDate>false</LinksUpToDate>
  <CharactersWithSpaces>3753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2024-05-16T18:23:00Z</dcterms:created>
  <dc:creator>User</dc:creator>
  <cp:lastModifiedBy>tien</cp:lastModifiedBy>
  <cp:lastPrinted>2025-08-29T00:25:00Z</cp:lastPrinted>
  <dcterms:modified xsi:type="dcterms:W3CDTF">2026-03-02T10:56:12Z</dcterms:modified>
  <dc:title>CỤC CẢNH SÁT BIỂN</dc:title>
  <cp:revision>250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