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BÀI TẬP VỀ NHÀ BÀI 3</w:t>
      </w:r>
    </w:p>
    <w:p w:rsidR="00000000" w:rsidDel="00000000" w:rsidP="00000000" w:rsidRDefault="00000000" w:rsidRPr="00000000" w14:paraId="00000002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Phân Vùng Tương Đương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Bài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Tỉ lệ lãi suất ngân hàng phụ thuộc vào số tiền nhập cho tài khoản. Phần mềm có chức năng tính toán và tự động đưa ra mức lãi suất thích hợp: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0.01$ - 100$ : 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100. 01$ - 999.99$: 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Lớn hơn hoặc bằng 1000$ : 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b1b"/>
          <w:sz w:val="28"/>
          <w:szCs w:val="28"/>
          <w:rtl w:val="0"/>
        </w:rPr>
        <w:t xml:space="preserve">Phân tích giá trị biên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before="120" w:line="240" w:lineRule="auto"/>
        <w:ind w:left="1080" w:firstLine="0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before="120" w:line="240" w:lineRule="auto"/>
        <w:rPr>
          <w:rFonts w:ascii="Times New Roman" w:cs="Times New Roman" w:eastAsia="Times New Roman" w:hAnsi="Times New Roman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highlight w:val="white"/>
          <w:rtl w:val="0"/>
        </w:rPr>
        <w:t xml:space="preserve">Bài 2: 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Nếu bạn đi xe điện chuyến từ 7:00  9:30 sáng hoặc từ  4:00 chiều đến 7:30 tối (giờ cao điểm), thì bạn phải mua vé thường.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before="12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Vé tiết kiệm (giá thấp hơn vé thường) có hiệu lực cho các chuyến xe từ sau 9:30 sáng đến 3:59 chiều và sau 7:30 tối. 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b1b"/>
          <w:sz w:val="28"/>
          <w:szCs w:val="28"/>
          <w:rtl w:val="0"/>
        </w:rPr>
        <w:t xml:space="preserve">Lưu ý tàu chạy 24/7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MS PGothic" w:cs="MS PGothic" w:eastAsia="MS PGothic" w:hAnsi="MS PGothic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3"/>
        <w:pageBreakBefore w:val="0"/>
        <w:shd w:fill="ffffff" w:val="clear"/>
        <w:spacing w:after="300" w:before="0" w:lineRule="auto"/>
        <w:ind w:left="0" w:firstLine="0"/>
        <w:rPr>
          <w:rFonts w:ascii="Times New Roman" w:cs="Times New Roman" w:eastAsia="Times New Roman" w:hAnsi="Times New Roman"/>
          <w:b w:val="0"/>
          <w:color w:val="1b1b1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1b1b1b"/>
          <w:sz w:val="28"/>
          <w:szCs w:val="28"/>
          <w:rtl w:val="0"/>
        </w:rPr>
        <w:t xml:space="preserve">Bài 3: Thiết kế test case sao cho người dùng nhập vào ô Mật khẩu chấp nhận tối thiểu 6 ký tự và tối đa 10 ký tự</w:t>
      </w:r>
    </w:p>
    <w:p w:rsidR="00000000" w:rsidDel="00000000" w:rsidP="00000000" w:rsidRDefault="00000000" w:rsidRPr="00000000" w14:paraId="00000011">
      <w:pPr>
        <w:pageBreakBefore w:val="0"/>
        <w:spacing w:after="20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b1b1b"/>
          <w:sz w:val="28"/>
          <w:szCs w:val="28"/>
          <w:highlight w:val="white"/>
          <w:rtl w:val="0"/>
        </w:rPr>
        <w:t xml:space="preserve">Bảng Quyết định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Bài 4 : </w:t>
      </w:r>
      <w:r w:rsidDel="00000000" w:rsidR="00000000" w:rsidRPr="00000000">
        <w:rPr>
          <w:rFonts w:ascii="Arial" w:cs="Arial" w:eastAsia="Arial" w:hAnsi="Arial"/>
          <w:color w:val="1b1b1b"/>
          <w:sz w:val="28"/>
          <w:szCs w:val="28"/>
          <w:highlight w:val="white"/>
          <w:rtl w:val="0"/>
        </w:rPr>
        <w:t xml:space="preserve">Áp dụng giảm giá dành cho khách hàng mở thẻ tín dụng khi đạt các điều kiện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40" w:lineRule="auto"/>
        <w:rPr>
          <w:rFonts w:ascii="MS PGothic" w:cs="MS PGothic" w:eastAsia="MS PGothic" w:hAnsi="MS PGothic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b1b1b"/>
          <w:sz w:val="28"/>
          <w:szCs w:val="28"/>
          <w:highlight w:val="white"/>
          <w:rtl w:val="0"/>
        </w:rPr>
        <w:t xml:space="preserve">Điều kiện đầu tiên nếu khách hàng mới và muốn mở tài khoản thẻ tín dụng sẽ được giảm giá 15%. Nếu đã là khách hàng và có thẻ loyalty - thẻ thành viên trung thành sẽ được giảm giá 10%. Và nếu khách hàng có phiếu mua hàng thì sẽ được giảm giá 20%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40" w:lineRule="auto"/>
        <w:rPr/>
      </w:pPr>
      <w:r w:rsidDel="00000000" w:rsidR="00000000" w:rsidRPr="00000000">
        <w:rPr>
          <w:rFonts w:ascii="Arial" w:cs="Arial" w:eastAsia="Arial" w:hAnsi="Arial"/>
          <w:color w:val="1b1b1b"/>
          <w:sz w:val="28"/>
          <w:szCs w:val="28"/>
          <w:highlight w:val="white"/>
          <w:rtl w:val="0"/>
        </w:rPr>
        <w:t xml:space="preserve">Lưu ý: không áp dụng đồng thời với điều kiện giảm giá cho khách hàng mới. Các khoản giảm giá được cộng dồn (nếu áp dụng).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PGothic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https://testerprovn.com/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- Hotline : 0973.703.357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https://testerprovn.com/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- Hotline : 0973.703.357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MS PGothic" w:cs="MS PGothic" w:eastAsia="MS PGothic" w:hAnsi="MS PGothic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007B"/>
  </w:style>
  <w:style w:type="paragraph" w:styleId="Heading3">
    <w:name w:val="heading 3"/>
    <w:basedOn w:val="Normal"/>
    <w:link w:val="Heading3Char"/>
    <w:uiPriority w:val="9"/>
    <w:qFormat w:val="1"/>
    <w:rsid w:val="00A8007B"/>
    <w:pPr>
      <w:spacing w:after="100" w:afterAutospacing="1" w:before="100" w:beforeAutospacing="1" w:line="240" w:lineRule="auto"/>
      <w:outlineLvl w:val="2"/>
    </w:pPr>
    <w:rPr>
      <w:rFonts w:ascii="MS PGothic" w:cs="MS PGothic" w:eastAsia="MS PGothic" w:hAnsi="MS PGothic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A8007B"/>
    <w:rPr>
      <w:rFonts w:ascii="MS PGothic" w:cs="MS PGothic" w:eastAsia="MS PGothic" w:hAnsi="MS PGothic"/>
      <w:b w:val="1"/>
      <w:bCs w:val="1"/>
      <w:sz w:val="27"/>
      <w:szCs w:val="27"/>
    </w:rPr>
  </w:style>
  <w:style w:type="paragraph" w:styleId="Header">
    <w:name w:val="header"/>
    <w:basedOn w:val="Normal"/>
    <w:link w:val="HeaderChar"/>
    <w:uiPriority w:val="99"/>
    <w:unhideWhenUsed w:val="1"/>
    <w:rsid w:val="00A8007B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rsid w:val="00A8007B"/>
  </w:style>
  <w:style w:type="paragraph" w:styleId="Footer">
    <w:name w:val="footer"/>
    <w:basedOn w:val="Normal"/>
    <w:link w:val="FooterChar"/>
    <w:uiPriority w:val="99"/>
    <w:unhideWhenUsed w:val="1"/>
    <w:rsid w:val="00A8007B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rsid w:val="00A8007B"/>
  </w:style>
  <w:style w:type="character" w:styleId="Hyperlink">
    <w:name w:val="Hyperlink"/>
    <w:basedOn w:val="DefaultParagraphFont"/>
    <w:uiPriority w:val="99"/>
    <w:semiHidden w:val="1"/>
    <w:unhideWhenUsed w:val="1"/>
    <w:rsid w:val="00A8007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testerprovn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testerprov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kBA4tuXSjT+pGzhkHLx88ybu1w==">AMUW2mWszJQkXgxXOhXEMa5W4LYVlyozMLcuhASeUaCxy/HOlvJwIaeSSPoqQMSgX9WYFJXrpq6JjasGFhxONyrjEXNhsfwXExoPbg7GwEqNaHnwEtYqNX1cO8ihOZsLiNRx9opEfsLi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2020-08-28T07:23:00Z</dcterms:created>
  <dc:creator>Anh Dang</dc:creator>
</cp:coreProperties>
</file>