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888F" w14:textId="77777777" w:rsidR="006044E0" w:rsidRDefault="00000000">
      <w:pPr>
        <w:spacing w:after="161"/>
        <w:ind w:left="-5"/>
      </w:pPr>
      <w:r>
        <w:rPr>
          <w:b/>
        </w:rPr>
        <w:t xml:space="preserve">1.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phỏng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</w:p>
    <w:p w14:paraId="6CCC93C3" w14:textId="77777777" w:rsidR="006044E0" w:rsidRDefault="00000000">
      <w:pPr>
        <w:numPr>
          <w:ilvl w:val="0"/>
          <w:numId w:val="5"/>
        </w:numPr>
        <w:ind w:hanging="151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cell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K=3, 7, 12.  </w:t>
      </w:r>
    </w:p>
    <w:p w14:paraId="5F2A015E" w14:textId="77777777" w:rsidR="006044E0" w:rsidRDefault="0000000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35DA4BB" wp14:editId="7A856276">
            <wp:extent cx="5943600" cy="510667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34EC9" w14:textId="77777777" w:rsidR="006044E0" w:rsidRDefault="00000000">
      <w:pPr>
        <w:ind w:left="-5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6D72547A" w14:textId="77777777" w:rsidR="006044E0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A1F4279" wp14:editId="4C4614AB">
                <wp:extent cx="5943600" cy="8050314"/>
                <wp:effectExtent l="0" t="0" r="0" b="0"/>
                <wp:docPr id="7386" name="Group 7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050314"/>
                          <a:chOff x="0" y="0"/>
                          <a:chExt cx="5943600" cy="8050314"/>
                        </a:xfrm>
                      </wpg:grpSpPr>
                      <pic:pic xmlns:pic="http://schemas.openxmlformats.org/drawingml/2006/picture">
                        <pic:nvPicPr>
                          <pic:cNvPr id="1040" name="Picture 10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0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Picture 10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250474"/>
                            <a:ext cx="5943600" cy="3799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86" style="width:468pt;height:633.883pt;mso-position-horizontal-relative:char;mso-position-vertical-relative:line" coordsize="59436,80503">
                <v:shape id="Picture 1040" style="position:absolute;width:59436;height:41306;left:0;top:0;" filled="f">
                  <v:imagedata r:id="rId8"/>
                </v:shape>
                <v:shape id="Picture 1042" style="position:absolute;width:59436;height:37998;left:0;top:42504;" filled="f">
                  <v:imagedata r:id="rId9"/>
                </v:shape>
              </v:group>
            </w:pict>
          </mc:Fallback>
        </mc:AlternateContent>
      </w:r>
    </w:p>
    <w:p w14:paraId="561FB5E5" w14:textId="77777777" w:rsidR="006044E0" w:rsidRDefault="00000000">
      <w:pPr>
        <w:spacing w:after="101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793AF80" wp14:editId="37C09100">
            <wp:extent cx="5943600" cy="4065905"/>
            <wp:effectExtent l="0" t="0" r="0" b="0"/>
            <wp:docPr id="1278" name="Picture 1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Picture 12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91E97C" w14:textId="77777777" w:rsidR="006044E0" w:rsidRDefault="00000000">
      <w:pPr>
        <w:ind w:left="-5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 </w:t>
      </w:r>
    </w:p>
    <w:p w14:paraId="0DB704FB" w14:textId="77777777" w:rsidR="006044E0" w:rsidRDefault="00000000">
      <w:pPr>
        <w:numPr>
          <w:ilvl w:val="0"/>
          <w:numId w:val="5"/>
        </w:numPr>
        <w:ind w:hanging="151"/>
      </w:pPr>
      <w:r>
        <w:t xml:space="preserve">K = 3: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cell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)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cell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4146B6DF" w14:textId="77777777" w:rsidR="006044E0" w:rsidRDefault="00000000">
      <w:pPr>
        <w:numPr>
          <w:ilvl w:val="0"/>
          <w:numId w:val="5"/>
        </w:numPr>
        <w:ind w:hanging="151"/>
      </w:pPr>
      <w:r>
        <w:t xml:space="preserve">K = 7: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cell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K = 3.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K =3.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50E270DD" w14:textId="77777777" w:rsidR="006044E0" w:rsidRDefault="00000000">
      <w:pPr>
        <w:numPr>
          <w:ilvl w:val="0"/>
          <w:numId w:val="5"/>
        </w:numPr>
        <w:ind w:hanging="151"/>
      </w:pPr>
      <w:r>
        <w:t xml:space="preserve">K = 12: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cell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xa </w:t>
      </w:r>
      <w:proofErr w:type="spellStart"/>
      <w:proofErr w:type="gramStart"/>
      <w:r>
        <w:t>nhất.Nhiễu</w:t>
      </w:r>
      <w:proofErr w:type="spellEnd"/>
      <w:proofErr w:type="gram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</w:p>
    <w:p w14:paraId="1A109EB0" w14:textId="77777777" w:rsidR="006044E0" w:rsidRDefault="00000000">
      <w:pPr>
        <w:spacing w:after="158" w:line="259" w:lineRule="auto"/>
        <w:ind w:left="0" w:firstLine="0"/>
      </w:pPr>
      <w:r>
        <w:t xml:space="preserve"> </w:t>
      </w:r>
    </w:p>
    <w:p w14:paraId="0AA47598" w14:textId="77777777" w:rsidR="006044E0" w:rsidRDefault="00000000">
      <w:pPr>
        <w:spacing w:after="161"/>
        <w:ind w:left="-5"/>
      </w:pPr>
      <w:r>
        <w:rPr>
          <w:b/>
        </w:rPr>
        <w:t xml:space="preserve">2.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nhiễu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Python </w:t>
      </w:r>
    </w:p>
    <w:p w14:paraId="62400FC6" w14:textId="77777777" w:rsidR="006044E0" w:rsidRDefault="00000000">
      <w:pPr>
        <w:numPr>
          <w:ilvl w:val="0"/>
          <w:numId w:val="6"/>
        </w:numPr>
        <w:ind w:hanging="151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D.  </w:t>
      </w:r>
    </w:p>
    <w:p w14:paraId="4EAA0AAD" w14:textId="77777777" w:rsidR="006044E0" w:rsidRDefault="00000000">
      <w:pPr>
        <w:numPr>
          <w:ilvl w:val="0"/>
          <w:numId w:val="6"/>
        </w:numPr>
        <w:ind w:hanging="151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K=7, K=12 </w:t>
      </w:r>
    </w:p>
    <w:p w14:paraId="6C687054" w14:textId="77777777" w:rsidR="006044E0" w:rsidRDefault="00000000">
      <w:pPr>
        <w:ind w:left="-5"/>
      </w:pPr>
      <w:r>
        <w:t xml:space="preserve">Code: </w:t>
      </w:r>
    </w:p>
    <w:p w14:paraId="7DAA2C6A" w14:textId="77777777" w:rsidR="006044E0" w:rsidRDefault="00000000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1877C1F" wp14:editId="75B1AA45">
            <wp:extent cx="5943600" cy="2404745"/>
            <wp:effectExtent l="0" t="0" r="0" b="0"/>
            <wp:docPr id="1425" name="Picture 1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Picture 14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6DFEA" w14:textId="77777777" w:rsidR="006044E0" w:rsidRDefault="00000000">
      <w:pPr>
        <w:ind w:left="-5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5F78BBCB" w14:textId="77777777" w:rsidR="006044E0" w:rsidRDefault="00000000">
      <w:pPr>
        <w:ind w:left="-5"/>
      </w:pPr>
      <w:r>
        <w:t xml:space="preserve">K=7: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 = 4.58,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I = 0.0476 </w:t>
      </w:r>
    </w:p>
    <w:p w14:paraId="35C945E5" w14:textId="77777777" w:rsidR="006044E0" w:rsidRDefault="00000000">
      <w:pPr>
        <w:ind w:left="-5"/>
      </w:pPr>
      <w:r>
        <w:t xml:space="preserve">K=12: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 = 6.00,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I = 0.0278 </w:t>
      </w:r>
    </w:p>
    <w:p w14:paraId="058B324B" w14:textId="77777777" w:rsidR="006044E0" w:rsidRDefault="00000000">
      <w:pPr>
        <w:spacing w:after="158" w:line="259" w:lineRule="auto"/>
        <w:ind w:left="0" w:firstLine="0"/>
      </w:pPr>
      <w:r>
        <w:t xml:space="preserve"> </w:t>
      </w:r>
    </w:p>
    <w:p w14:paraId="137A2B6A" w14:textId="2440C59D" w:rsidR="006044E0" w:rsidRDefault="006044E0">
      <w:pPr>
        <w:spacing w:after="158" w:line="259" w:lineRule="auto"/>
        <w:ind w:left="0" w:firstLine="0"/>
      </w:pPr>
    </w:p>
    <w:p w14:paraId="50E02E50" w14:textId="77777777" w:rsidR="006044E0" w:rsidRDefault="00000000">
      <w:pPr>
        <w:spacing w:after="0" w:line="259" w:lineRule="auto"/>
        <w:ind w:left="0" w:firstLine="0"/>
      </w:pPr>
      <w:r>
        <w:t xml:space="preserve"> </w:t>
      </w:r>
    </w:p>
    <w:sectPr w:rsidR="006044E0">
      <w:pgSz w:w="12240" w:h="15840"/>
      <w:pgMar w:top="1440" w:right="1373" w:bottom="1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61C1"/>
    <w:multiLevelType w:val="hybridMultilevel"/>
    <w:tmpl w:val="0BAC2C9E"/>
    <w:lvl w:ilvl="0" w:tplc="1EEA3D94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2ED8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6237F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4AA5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4CE4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AE7BB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E0D7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384D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4052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4403"/>
    <w:multiLevelType w:val="hybridMultilevel"/>
    <w:tmpl w:val="EE664974"/>
    <w:lvl w:ilvl="0" w:tplc="7ED42516">
      <w:start w:val="1"/>
      <w:numFmt w:val="lowerLetter"/>
      <w:lvlText w:val="%1."/>
      <w:lvlJc w:val="left"/>
      <w:pPr>
        <w:ind w:left="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61EBB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05C6F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8CCC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D06D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F4E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AC50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4473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F685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C96EC7"/>
    <w:multiLevelType w:val="hybridMultilevel"/>
    <w:tmpl w:val="3C7A7D5A"/>
    <w:lvl w:ilvl="0" w:tplc="69566CC2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FE04AA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EE5B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C245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3A62F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44559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95EC9B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9C7E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6AF99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B4F41"/>
    <w:multiLevelType w:val="hybridMultilevel"/>
    <w:tmpl w:val="7F00C8E2"/>
    <w:lvl w:ilvl="0" w:tplc="26DE72BE">
      <w:start w:val="1"/>
      <w:numFmt w:val="lowerLetter"/>
      <w:lvlText w:val="%1)"/>
      <w:lvlJc w:val="left"/>
      <w:pPr>
        <w:ind w:left="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4E69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CC2E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8470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48887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943E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CC1B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26EF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B6A4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92C92"/>
    <w:multiLevelType w:val="hybridMultilevel"/>
    <w:tmpl w:val="3304A70C"/>
    <w:lvl w:ilvl="0" w:tplc="069E3BE2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4A1A9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5E8FD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DC117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E845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CD8FB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FBA34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5CBE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A0407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EE5DAC"/>
    <w:multiLevelType w:val="hybridMultilevel"/>
    <w:tmpl w:val="A8D2FC6C"/>
    <w:lvl w:ilvl="0" w:tplc="5A40D056">
      <w:start w:val="1"/>
      <w:numFmt w:val="lowerLetter"/>
      <w:lvlText w:val="%1)"/>
      <w:lvlJc w:val="left"/>
      <w:pPr>
        <w:ind w:left="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1961DBA">
      <w:start w:val="1"/>
      <w:numFmt w:val="lowerLetter"/>
      <w:lvlText w:val="%2"/>
      <w:lvlJc w:val="left"/>
      <w:pPr>
        <w:ind w:left="1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FA8DD6">
      <w:start w:val="1"/>
      <w:numFmt w:val="lowerRoman"/>
      <w:lvlText w:val="%3"/>
      <w:lvlJc w:val="left"/>
      <w:pPr>
        <w:ind w:left="18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AEE31A">
      <w:start w:val="1"/>
      <w:numFmt w:val="decimal"/>
      <w:lvlText w:val="%4"/>
      <w:lvlJc w:val="left"/>
      <w:pPr>
        <w:ind w:left="25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0EA7C96">
      <w:start w:val="1"/>
      <w:numFmt w:val="lowerLetter"/>
      <w:lvlText w:val="%5"/>
      <w:lvlJc w:val="left"/>
      <w:pPr>
        <w:ind w:left="32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FC41B6">
      <w:start w:val="1"/>
      <w:numFmt w:val="lowerRoman"/>
      <w:lvlText w:val="%6"/>
      <w:lvlJc w:val="left"/>
      <w:pPr>
        <w:ind w:left="39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1070D0">
      <w:start w:val="1"/>
      <w:numFmt w:val="decimal"/>
      <w:lvlText w:val="%7"/>
      <w:lvlJc w:val="left"/>
      <w:pPr>
        <w:ind w:left="47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CE1BB4">
      <w:start w:val="1"/>
      <w:numFmt w:val="lowerLetter"/>
      <w:lvlText w:val="%8"/>
      <w:lvlJc w:val="left"/>
      <w:pPr>
        <w:ind w:left="5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168AD6">
      <w:start w:val="1"/>
      <w:numFmt w:val="lowerRoman"/>
      <w:lvlText w:val="%9"/>
      <w:lvlJc w:val="left"/>
      <w:pPr>
        <w:ind w:left="61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755191">
    <w:abstractNumId w:val="3"/>
  </w:num>
  <w:num w:numId="2" w16cid:durableId="1041783836">
    <w:abstractNumId w:val="5"/>
  </w:num>
  <w:num w:numId="3" w16cid:durableId="537014843">
    <w:abstractNumId w:val="4"/>
  </w:num>
  <w:num w:numId="4" w16cid:durableId="985164494">
    <w:abstractNumId w:val="1"/>
  </w:num>
  <w:num w:numId="5" w16cid:durableId="848300118">
    <w:abstractNumId w:val="0"/>
  </w:num>
  <w:num w:numId="6" w16cid:durableId="1767191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E0"/>
    <w:rsid w:val="001573A5"/>
    <w:rsid w:val="002E2E44"/>
    <w:rsid w:val="0060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E139"/>
  <w15:docId w15:val="{C0ED3FDB-35C9-40AE-91BD-60F8A0A6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5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cp:lastModifiedBy>Tiến Anh Nguyễn</cp:lastModifiedBy>
  <cp:revision>2</cp:revision>
  <dcterms:created xsi:type="dcterms:W3CDTF">2025-06-01T00:07:00Z</dcterms:created>
  <dcterms:modified xsi:type="dcterms:W3CDTF">2025-06-01T00:07:00Z</dcterms:modified>
</cp:coreProperties>
</file>