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TEMPLATE CHUẨN DỮ LIỆU SẢN PHẨM</w:t>
        <w:br/>
        <w:t>CHO CHATBOT RAG</w:t>
      </w:r>
    </w:p>
    <w:p>
      <w:pPr>
        <w:jc w:val="center"/>
      </w:pPr>
      <w:r>
        <w:rPr>
          <w:b/>
          <w:sz w:val="24"/>
        </w:rPr>
        <w:t>Phiên bản 3.0 - Bản nhập liệu nghiệp vụ, không yêu cầu người điền tự tạo mã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Trường</w:t>
            </w:r>
          </w:p>
        </w:tc>
        <w:tc>
          <w:tcPr>
            <w:tcW w:type="dxa" w:w="734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Giá trị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Tên sản phẩm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[Điền tên chính thức]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Mã sản phẩm / product_id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[Mã nghiệp vụ có sẵn]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Biến thể sản phẩm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[Tên/mã biến thể hoặc Không áp dụng]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Họ sản phẩm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[Nhóm sản phẩm]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Phiên bản template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Nguyên tắc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Một sản phẩm hoặc một biến thể rõ ràng = một file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Mục tiêu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Dữ liệu rõ ràng, đủ nguồn để chatbot tra cứu, tổng hợp và so sánh</w:t>
            </w:r>
          </w:p>
        </w:tc>
      </w:tr>
    </w:tbl>
    <w:p/>
    <w:p>
      <w:pPr>
        <w:pStyle w:val="Heading1"/>
      </w:pPr>
      <w:r>
        <w:t>MỤC LỤC</w:t>
      </w:r>
    </w:p>
    <w:p>
      <w:r>
        <w:t>0. Hướng dẫn sử dụng và quy ước nhập liệu</w:t>
      </w:r>
    </w:p>
    <w:p>
      <w:r>
        <w:t>1. Thông tin nhận diện sản phẩm</w:t>
      </w:r>
    </w:p>
    <w:p>
      <w:r>
        <w:t>2. Quản lý phiên bản và nguồn</w:t>
      </w:r>
    </w:p>
    <w:p>
      <w:r>
        <w:t>3. Tổng quan sản phẩm</w:t>
      </w:r>
    </w:p>
    <w:p>
      <w:r>
        <w:t>4. Thông số kỹ thuật và hiệu năng</w:t>
      </w:r>
    </w:p>
    <w:p>
      <w:r>
        <w:t>5. Lắp đặt và an toàn</w:t>
      </w:r>
    </w:p>
    <w:p>
      <w:r>
        <w:t>6. Tính năng tại thiết bị</w:t>
      </w:r>
    </w:p>
    <w:p>
      <w:r>
        <w:t>7. Tính năng trên ứng dụng Vhomenex</w:t>
      </w:r>
    </w:p>
    <w:p>
      <w:r>
        <w:t>8. Công nghệ sử dụng</w:t>
      </w:r>
    </w:p>
    <w:p>
      <w:r>
        <w:t>9. Kịch bản hệ sinh thái</w:t>
      </w:r>
    </w:p>
    <w:p>
      <w:r>
        <w:t>10. Cảnh báo, giới hạn và xử lý sự cố</w:t>
      </w:r>
    </w:p>
    <w:p>
      <w:r>
        <w:t>11. Media / hình ảnh và sơ đồ</w:t>
      </w:r>
    </w:p>
    <w:p>
      <w:r>
        <w:t>12. Dữ liệu cần xác nhận</w:t>
      </w:r>
    </w:p>
    <w:p>
      <w:r>
        <w:t>13. Phê duyệt nội dung</w:t>
      </w:r>
    </w:p>
    <w:p>
      <w:r>
        <w:t>Phụ lục A. Quy ước parser và mã hệ thống tự sinh</w:t>
      </w:r>
    </w:p>
    <w:p>
      <w:pPr>
        <w:pStyle w:val="Heading1"/>
      </w:pPr>
      <w:r>
        <w:t>0. Hướng dẫn sử dụng và quy ước nhập liệu</w:t>
      </w:r>
    </w:p>
    <w:p>
      <w:pPr>
        <w:pStyle w:val="ListNumber"/>
      </w:pPr>
      <w:r>
        <w:t>Không đổi tên hoặc thứ tự các mục cấp 1. Có thể thêm mục cấp 2, 3 hoặc 4 khi sản phẩm có nhóm tính năng và tính năng con.</w:t>
      </w:r>
    </w:p>
    <w:p>
      <w:pPr>
        <w:pStyle w:val="ListNumber"/>
      </w:pPr>
      <w:r>
        <w:t>Người điền chỉ nhập nội dung nghiệp vụ. Không tự tạo field_code, feature_code, technology_code, scenario_id, limit_code, issue_code hoặc media_id.</w:t>
      </w:r>
    </w:p>
    <w:p>
      <w:pPr>
        <w:pStyle w:val="ListNumber"/>
      </w:pPr>
      <w:r>
        <w:t>Các mã kỹ thuật phục vụ parser/backend sẽ được hệ thống hoặc đội dữ liệu sinh sau khi tiếp nhận tài liệu.</w:t>
      </w:r>
    </w:p>
    <w:p>
      <w:pPr>
        <w:pStyle w:val="ListNumber"/>
      </w:pPr>
      <w:r>
        <w:t>Một dòng thông số tương ứng một thuộc tính. Có thể thêm hoặc xóa dòng tùy theo sản phẩm.</w:t>
      </w:r>
    </w:p>
    <w:p>
      <w:pPr>
        <w:pStyle w:val="ListNumber"/>
      </w:pPr>
      <w:r>
        <w:t>Không xóa thông tin chỉ vì tài liệu chưa cung cấp. Trường chưa có dữ liệu phải ghi “Chưa có dữ liệu”; trường không áp dụng ghi “Không áp dụng”.</w:t>
      </w:r>
    </w:p>
    <w:p>
      <w:pPr>
        <w:pStyle w:val="ListNumber"/>
      </w:pPr>
      <w:r>
        <w:t>Tách riêng giá trị và đơn vị khi có thể. Ví dụ: Giá trị = 6-8; Đơn vị = tháng.</w:t>
      </w:r>
    </w:p>
    <w:p>
      <w:pPr>
        <w:pStyle w:val="ListNumber"/>
      </w:pPr>
      <w:r>
        <w:t>Không tự suy luận hoặc tự sửa mâu thuẫn trong nguồn. Ghi “Có dữ liệu mâu thuẫn” và đưa vào mục 12.</w:t>
      </w:r>
    </w:p>
    <w:p>
      <w:pPr>
        <w:pStyle w:val="ListNumber"/>
      </w:pPr>
      <w:r>
        <w:t>Các bước thao tác dùng danh sách đánh số, không tạo thêm cấp heading cho từng bước.</w:t>
      </w:r>
    </w:p>
    <w:p>
      <w:pPr>
        <w:pStyle w:val="ListNumber"/>
      </w:pPr>
      <w:r>
        <w:t>Trạng thái “Đã xác nhận” chỉ dùng khi có nguồn hoặc đã được bộ phận có thẩm quyền xác nhận.</w:t>
      </w:r>
    </w:p>
    <w:p>
      <w:pPr>
        <w:pStyle w:val="ListNumber"/>
      </w:pPr>
      <w:r>
        <w:t>Các hàng ví dụ trong template được phép nhân bản hoặc xóa; tiêu đề cột và tên trường chuẩn không được đổi.</w:t>
      </w:r>
    </w:p>
    <w:p>
      <w:pPr>
        <w:pStyle w:val="Heading1"/>
      </w:pPr>
      <w:r>
        <w:t>1. Thông tin nhận diện sản phẩm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Trường chuẩn</w:t>
            </w:r>
          </w:p>
        </w:tc>
        <w:tc>
          <w:tcPr>
            <w:tcW w:type="dxa" w:w="489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Nội dung điền</w:t>
            </w:r>
          </w:p>
        </w:tc>
        <w:tc>
          <w:tcPr>
            <w:tcW w:type="dxa" w:w="115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Bắt buộc</w:t>
            </w:r>
          </w:p>
        </w:tc>
        <w:tc>
          <w:tcPr>
            <w:tcW w:type="dxa" w:w="158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Trạng thái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[Mã nghiệp vụ/định danh có sẵn]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product_variant_id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[Mã biến thể có sẵn hoặc Không áp dụng]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variant_name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biến thể hoặc Không áp dụng]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variant_attributes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[Các điểm khác biệt; cách nhau bằng ;]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Không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product_code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[Mã CODE nghiệp vụ]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chính thức]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product_aliases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gọi khác; cách nhau bằng ;]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business_group_id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[GROUP_ID]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business_group_name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nhóm nghiệp vụ]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knowledge_family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[Họ sản phẩm]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product_type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[Loại sản phẩm cụ thể]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[Model hoặc Không có]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supported_app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[Ứng dụng hỗ trợ hoặc Không áp dụng]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market_status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[Đang bán/Ngừng bán/Thử nghiệm]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</w:tbl>
    <w:p/>
    <w:p>
      <w:pPr>
        <w:pStyle w:val="Heading1"/>
      </w:pPr>
      <w:r>
        <w:t>2. Quản lý phiên bản và nguồn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Trường chuẩn</w:t>
            </w:r>
          </w:p>
        </w:tc>
        <w:tc>
          <w:tcPr>
            <w:tcW w:type="dxa" w:w="619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Nội dung điền</w:t>
            </w:r>
          </w:p>
        </w:tc>
        <w:tc>
          <w:tcPr>
            <w:tcW w:type="dxa" w:w="158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Trạng thái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document_version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[Phiên bản tài liệu]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[Ngày hiệu lực YYYY-MM-DD]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hardware_version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[Phiên bản phần cứng hoặc Tất cả/Không có]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firmware_version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[Phiên bản firmware hoặc Tất cả/Không có]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app_version_min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[Phiên bản ứng dụng tối thiểu hoặc Không có]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source_document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tài liệu nguồn chính]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source_date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[Ngày tài liệu nguồn]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source_owner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[Bộ phận sở hữu nguồn]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review_status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[Đã xác nhận/Chờ xác nhận/Có mâu thuẫn]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</w:tbl>
    <w:p/>
    <w:p>
      <w:pPr>
        <w:pStyle w:val="Heading1"/>
      </w:pPr>
      <w:r>
        <w:t>3. Tổng quan sản phẩm</w:t>
      </w:r>
    </w:p>
    <w:p>
      <w:pPr>
        <w:pStyle w:val="Heading2"/>
      </w:pPr>
      <w:r>
        <w:t>3.1. Mô tả ngắn</w:t>
      </w:r>
    </w:p>
    <w:p>
      <w:r>
        <w:t>[Mô tả 2-4 câu, trung tính]</w:t>
      </w:r>
    </w:p>
    <w:p>
      <w:pPr>
        <w:pStyle w:val="Heading2"/>
      </w:pPr>
      <w:r>
        <w:t>3.2. Vấn đề sản phẩm giải quyết</w:t>
      </w:r>
    </w:p>
    <w:p>
      <w:r>
        <w:t>[Nhu cầu hoặc vấn đề thực tế]</w:t>
      </w:r>
    </w:p>
    <w:p>
      <w:pPr>
        <w:pStyle w:val="Heading2"/>
      </w:pPr>
      <w:r>
        <w:t>3.3. Công dụng chính</w:t>
      </w:r>
    </w:p>
    <w:p>
      <w:r>
        <w:t>[Liệt kê các công dụng chính]</w:t>
      </w:r>
    </w:p>
    <w:p>
      <w:pPr>
        <w:pStyle w:val="Heading2"/>
      </w:pPr>
      <w:r>
        <w:t>3.4. Đối tượng sử dụng</w:t>
      </w:r>
    </w:p>
    <w:p>
      <w:r>
        <w:t>[Nhóm người dùng phù hợp]</w:t>
      </w:r>
    </w:p>
    <w:p>
      <w:pPr>
        <w:pStyle w:val="Heading2"/>
      </w:pPr>
      <w:r>
        <w:t>3.5. Phạm vi sử dụng</w:t>
      </w:r>
    </w:p>
    <w:p>
      <w:r>
        <w:t>[Môi trường, không gian, hệ thống áp dụng]</w:t>
      </w:r>
    </w:p>
    <w:p>
      <w:pPr>
        <w:pStyle w:val="Heading2"/>
      </w:pPr>
      <w:r>
        <w:t>3.6. Điểm nổi bật đã xác nhận</w:t>
      </w:r>
    </w:p>
    <w:p>
      <w:r>
        <w:t>[Các điểm khác biệt có nguồn hoặc Không có]</w:t>
      </w:r>
    </w:p>
    <w:p>
      <w:pPr>
        <w:pStyle w:val="Heading1"/>
      </w:pPr>
      <w:r>
        <w:t>4. Thông số kỹ thuật và hiệu năng</w:t>
      </w:r>
    </w:p>
    <w:p>
      <w:r>
        <w:t>Mỗi sản phẩm có bộ thông số khác nhau. Người điền thêm hoặc xóa dòng theo tài liệu nguồn. Template không chứa mã field_code. Đội dữ liệu/parser sẽ ánh xạ tên thông số sang mã chuẩn sau khi tiếp nhận.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94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Tên thông số</w:t>
            </w:r>
          </w:p>
        </w:tc>
        <w:tc>
          <w:tcPr>
            <w:tcW w:type="dxa" w:w="16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Phân loại</w:t>
            </w:r>
          </w:p>
        </w:tc>
        <w:tc>
          <w:tcPr>
            <w:tcW w:type="dxa" w:w="194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Giá trị</w:t>
            </w:r>
          </w:p>
        </w:tc>
        <w:tc>
          <w:tcPr>
            <w:tcW w:type="dxa" w:w="115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Đơn vị</w:t>
            </w:r>
          </w:p>
        </w:tc>
        <w:tc>
          <w:tcPr>
            <w:tcW w:type="dxa" w:w="180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Điều kiện/phiên bản</w:t>
            </w:r>
          </w:p>
        </w:tc>
        <w:tc>
          <w:tcPr>
            <w:tcW w:type="dxa" w:w="180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Trạng thái xác nhận</w:t>
            </w:r>
          </w:p>
        </w:tc>
        <w:tc>
          <w:tcPr>
            <w:tcW w:type="dxa" w:w="144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Nguồn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thông số 1]</w:t>
            </w:r>
          </w:p>
        </w:tc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[Thông số kỹ thuật / Hiệu năng]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[Giá trị]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[Đơn vị hoặc Không áp dụng]</w:t>
            </w:r>
          </w:p>
        </w:tc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[Điều kiện hoặc Không có]</w:t>
            </w:r>
          </w:p>
        </w:tc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[Đã xác nhận/Chờ xác nhận/Có mâu thuẫn]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[Mục/trang]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thông số 2]</w:t>
            </w:r>
          </w:p>
        </w:tc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[Thông số kỹ thuật / Hiệu năng]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[Giá trị]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[Đơn vị hoặc Không áp dụng]</w:t>
            </w:r>
          </w:p>
        </w:tc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[Điều kiện hoặc Không có]</w:t>
            </w:r>
          </w:p>
        </w:tc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[Mục/trang]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[Thêm/xóa dòng theo sản phẩm]</w:t>
            </w:r>
          </w:p>
        </w:tc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5. Lắp đặt và an toàn</w:t>
      </w:r>
    </w:p>
    <w:p>
      <w:pPr>
        <w:pStyle w:val="Heading2"/>
      </w:pPr>
      <w:r>
        <w:t>5.1. Điều kiện lắp đặt</w:t>
      </w:r>
    </w:p>
    <w:p>
      <w:r>
        <w:t>[Nguồn điện, môi trường, khoảng cách, tài khoản/app, phụ kiện; hoặc Không có]</w:t>
      </w:r>
    </w:p>
    <w:p>
      <w:pPr>
        <w:pStyle w:val="Heading2"/>
      </w:pPr>
      <w:r>
        <w:t>5.2. Phụ kiện và dụng cụ cần thiết</w:t>
      </w:r>
    </w:p>
    <w:p>
      <w:r>
        <w:t>[Liệt kê hoặc Không có/Không áp dụng]</w:t>
      </w:r>
    </w:p>
    <w:p>
      <w:pPr>
        <w:pStyle w:val="Heading2"/>
      </w:pPr>
      <w:r>
        <w:t>5.3. Các bước lắp đặt</w:t>
      </w:r>
    </w:p>
    <w:p>
      <w:r>
        <w:t>1. [Bước 1]</w:t>
        <w:br/>
        <w:t>2. [Bước 2]</w:t>
        <w:br/>
        <w:t>3. [Bước 3]</w:t>
      </w:r>
    </w:p>
    <w:p>
      <w:pPr>
        <w:pStyle w:val="Heading2"/>
      </w:pPr>
      <w:r>
        <w:t>5.4. Kiểm tra sau lắp đặt</w:t>
      </w:r>
    </w:p>
    <w:p>
      <w:r>
        <w:t>[Cách xác nhận thiết bị hoạt động đúng hoặc Không có]</w:t>
      </w:r>
    </w:p>
    <w:p>
      <w:pPr>
        <w:pStyle w:val="Heading2"/>
      </w:pPr>
      <w:r>
        <w:t>5.5. Cảnh báo an toàn</w:t>
      </w:r>
    </w:p>
    <w:p>
      <w:r>
        <w:t>[Cảnh báo bắt buộc hoặc Không có/Không áp dụng]</w:t>
      </w:r>
    </w:p>
    <w:p>
      <w:pPr>
        <w:pStyle w:val="Heading1"/>
      </w:pPr>
      <w:r>
        <w:t>6. Tính năng tại thiết bị</w:t>
      </w:r>
    </w:p>
    <w:p>
      <w:r>
        <w:t>Có thể phân cấp: 6.1 Nhóm tính năng → 6.1.1 Tính năng cụ thể → 6.1.1.1 Biến thể/trường hợp con. Không dùng cấp heading cho từng bước thao tác. Không yêu cầu người điền nhập feature_code hoặc feature_scope; parser xác định phạm vi từ mục 6.</w:t>
      </w:r>
    </w:p>
    <w:p>
      <w:pPr>
        <w:pStyle w:val="Heading2"/>
      </w:pPr>
      <w:r>
        <w:t>6.1. [Tên nhóm tính năng hoặc tính năng độc lập]</w:t>
      </w:r>
    </w:p>
    <w:p>
      <w:pPr>
        <w:pStyle w:val="Heading3"/>
      </w:pPr>
      <w:r>
        <w:t>6.1.1. [Tên tính năng cụ thể]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Trường</w:t>
            </w:r>
          </w:p>
        </w:tc>
        <w:tc>
          <w:tcPr>
            <w:tcW w:type="dxa" w:w="763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Nội dung điền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Tên tính năng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dễ hiểu, đúng với tài liệu nguồn]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Tên gọi khác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gọi khác/cách người dùng thường gọi; hoặc Không có]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Mô tả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[Tính năng làm gì]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Điều kiện sử dụng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[Điều kiện bắt buộc; hoặc Không có]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Các bước thực hiện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1. [Bước 1]</w:t>
              <w:br/>
              <w:t>2. [Bước 2]</w:t>
              <w:br/>
              <w:t>3. [Bước 3]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Kết quả mong đợi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[Kết quả sau khi thực hiện]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Mức hỗ trợ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[Có hỗ trợ / Không hỗ trợ / Có điều kiện / Chưa xác định]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Phiên bản áp dụng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[Phiên bản phần cứng/firmware/app; hoặc Tất cả/Không có]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Lưu ý và giới hạn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[Lưu ý; hoặc Không có]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Trạng thái xác nhận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[Đã xác nhận / Chờ xác nhận / Có mâu thuẫn / Không áp dụng]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Nguồn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tài liệu - mục/trang]</w:t>
            </w:r>
          </w:p>
        </w:tc>
      </w:tr>
    </w:tbl>
    <w:p/>
    <w:p>
      <w:pPr>
        <w:pStyle w:val="Heading1"/>
      </w:pPr>
      <w:r>
        <w:t>7. Tính năng trên ứng dụng Vhomenex</w:t>
      </w:r>
    </w:p>
    <w:p>
      <w:r>
        <w:t>Chỉ giữ mục này nếu sản phẩm có tính năng trên ứng dụng. Không yêu cầu người điền nhập feature_code hoặc feature_scope; parser tự gán phạm vi là app từ mục 7.</w:t>
      </w:r>
    </w:p>
    <w:p>
      <w:pPr>
        <w:pStyle w:val="Heading2"/>
      </w:pPr>
      <w:r>
        <w:t>7.1. [Tên nhóm tính năng hoặc tính năng độc lập]</w:t>
      </w:r>
    </w:p>
    <w:p>
      <w:pPr>
        <w:pStyle w:val="Heading3"/>
      </w:pPr>
      <w:r>
        <w:t>7.1.1. [Tên tính năng cụ thể]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Trường</w:t>
            </w:r>
          </w:p>
        </w:tc>
        <w:tc>
          <w:tcPr>
            <w:tcW w:type="dxa" w:w="763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Nội dung điền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Tên tính năng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dễ hiểu, đúng với tài liệu nguồn]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Tên gọi khác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gọi khác/cách người dùng thường gọi; hoặc Không có]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Mô tả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[Tính năng làm gì]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Điều kiện sử dụng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[Điều kiện bắt buộc; hoặc Không có]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Các bước thực hiện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1. [Bước 1]</w:t>
              <w:br/>
              <w:t>2. [Bước 2]</w:t>
              <w:br/>
              <w:t>3. [Bước 3]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Kết quả mong đợi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[Kết quả sau khi thực hiện]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Mức hỗ trợ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[Có hỗ trợ / Không hỗ trợ / Có điều kiện / Chưa xác định]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Phiên bản áp dụng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[Phiên bản phần cứng/firmware/app; hoặc Tất cả/Không có]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Lưu ý và giới hạn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[Lưu ý; hoặc Không có]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Trạng thái xác nhận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[Đã xác nhận / Chờ xác nhận / Có mâu thuẫn / Không áp dụng]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Nguồn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tài liệu - mục/trang]</w:t>
            </w:r>
          </w:p>
        </w:tc>
      </w:tr>
    </w:tbl>
    <w:p/>
    <w:p>
      <w:pPr>
        <w:pStyle w:val="Heading1"/>
      </w:pPr>
      <w:r>
        <w:t>8. Công nghệ sử dụng</w:t>
      </w:r>
    </w:p>
    <w:p>
      <w:r>
        <w:t>Chỉ ghi công nghệ được tài liệu nguồn xác nhận. Không yêu cầu người điền nhập technology_code hoặc danh sách feature_codes liên quan. Backend có thể suy ra quan hệ từ nội dung tính năng và bước ánh xạ sau nhập liệu.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Trường</w:t>
            </w:r>
          </w:p>
        </w:tc>
        <w:tc>
          <w:tcPr>
            <w:tcW w:type="dxa" w:w="763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Nội dung điền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Tên công nghệ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[Ví dụ: Bluetooth, cảm biến điện dung, radar mmWave]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Mô tả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[Công nghệ là gì theo tài liệu nguồn]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Vai trò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[Công nghệ hỗ trợ sản phẩm hoạt động như thế nào]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Giới hạn/điều kiện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[Giới hạn hoặc Không có]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Mức hỗ trợ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[Có hỗ trợ / Không hỗ trợ / Có điều kiện / Chưa xác định]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Trạng thái xác nhận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[Đã xác nhận / Chờ xác nhận / Có mâu thuẫn]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Nguồn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[Mục/trang]</w:t>
            </w:r>
          </w:p>
        </w:tc>
      </w:tr>
    </w:tbl>
    <w:p/>
    <w:p>
      <w:pPr>
        <w:pStyle w:val="Heading1"/>
      </w:pPr>
      <w:r>
        <w:t>9. Kịch bản hệ sinh thái</w:t>
      </w:r>
    </w:p>
    <w:p>
      <w:r>
        <w:t>Mỗi kịch bản dùng một bảng. Không yêu cầu người điền nhập scenario_id; hệ thống tự sinh mã sau khi tiếp nhận.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Trường</w:t>
            </w:r>
          </w:p>
        </w:tc>
        <w:tc>
          <w:tcPr>
            <w:tcW w:type="dxa" w:w="763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Nội dung điền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Tên kịch bản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Thiết bị kích hoạt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hoặc product_id nếu đã có]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Sự kiện kích hoạt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[Trigger]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Điều kiện bổ sung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[Điều kiện hoặc Không có]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Hành động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[Hành động]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Thiết bị thực hiện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hoặc product_id nếu đã có]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Kết quả mong đợi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[Kết quả]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Trạng thái xác nhận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Nguồn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[Mục/trang]</w:t>
            </w:r>
          </w:p>
        </w:tc>
      </w:tr>
    </w:tbl>
    <w:p/>
    <w:p>
      <w:pPr>
        <w:pStyle w:val="Heading1"/>
      </w:pPr>
      <w:r>
        <w:t>10. Cảnh báo, giới hạn và xử lý sự cố</w:t>
      </w:r>
    </w:p>
    <w:p>
      <w:pPr>
        <w:pStyle w:val="Heading2"/>
      </w:pPr>
      <w:r>
        <w:t>10.1. Cảnh báo và giới hạn sử dụng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Trường</w:t>
            </w:r>
          </w:p>
        </w:tc>
        <w:tc>
          <w:tcPr>
            <w:tcW w:type="dxa" w:w="763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Nội dung điền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Nội dung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[Cảnh báo hoặc giới hạn]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Mức độ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[Thấp / Trung bình / Cao]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Điều kiện áp dụng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[Điều kiện hoặc Không có]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Trạng thái xác nhận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Nguồn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[Mục/trang]</w:t>
            </w:r>
          </w:p>
        </w:tc>
      </w:tr>
    </w:tbl>
    <w:p/>
    <w:p>
      <w:pPr>
        <w:pStyle w:val="Heading2"/>
      </w:pPr>
      <w:r>
        <w:t>10.2. Xử lý sự cố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Trường</w:t>
            </w:r>
          </w:p>
        </w:tc>
        <w:tc>
          <w:tcPr>
            <w:tcW w:type="dxa" w:w="763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Nội dung điền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Hiện tượng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[Hiện tượng]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Nguyên nhân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[Nguyên nhân hoặc Chưa có dữ liệu]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Điều kiện kiểm tra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[Điều kiện]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Cách xử lý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1. [Bước 1]</w:t>
              <w:br/>
              <w:t>2. [Bước 2]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Kết quả mong đợi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[Kết quả]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Trạng thái xác nhận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[Chọn]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Nguồn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[Mục/trang]</w:t>
            </w:r>
          </w:p>
        </w:tc>
      </w:tr>
    </w:tbl>
    <w:p/>
    <w:p>
      <w:pPr>
        <w:pStyle w:val="Heading1"/>
      </w:pPr>
      <w:r>
        <w:t>11. Media / hình ảnh và sơ đồ</w:t>
      </w:r>
    </w:p>
    <w:p>
      <w:r>
        <w:t>Chỉ thêm hình/sơ đồ có thông tin hữu ích. Không yêu cầu người điền nhập media_id; hệ thống tự sinh mã.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Trường</w:t>
            </w:r>
          </w:p>
        </w:tc>
        <w:tc>
          <w:tcPr>
            <w:tcW w:type="dxa" w:w="763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Nội dung điền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Loại media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[Ảnh sản phẩm / sơ đồ / bảng / ảnh màn hình]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Tiêu đề/caption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hình]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Mô tả phục vụ tìm kiếm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[Mô tả bằng chữ các thông tin quan trọng nhìn thấy trong hình]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Vị trí trong tài liệu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[Trang/mục]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Nguồn</w:t>
            </w:r>
          </w:p>
        </w:tc>
        <w:tc>
          <w:tcPr>
            <w:tcW w:type="dxa" w:w="76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[Tên tài liệu]</w:t>
            </w:r>
          </w:p>
        </w:tc>
      </w:tr>
    </w:tbl>
    <w:p/>
    <w:p>
      <w:pPr>
        <w:pStyle w:val="Heading1"/>
      </w:pPr>
      <w:r>
        <w:t>12. Dữ liệu cần xác nhận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Nội dung cần xác nhận</w:t>
            </w:r>
          </w:p>
        </w:tc>
        <w:tc>
          <w:tcPr>
            <w:tcW w:type="dxa" w:w="216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Lý do</w:t>
            </w:r>
          </w:p>
        </w:tc>
        <w:tc>
          <w:tcPr>
            <w:tcW w:type="dxa" w:w="187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Nguồn đang có</w:t>
            </w:r>
          </w:p>
        </w:tc>
        <w:tc>
          <w:tcPr>
            <w:tcW w:type="dxa" w:w="187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Bộ phận phụ trách</w:t>
            </w:r>
          </w:p>
        </w:tc>
        <w:tc>
          <w:tcPr>
            <w:tcW w:type="dxa" w:w="172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Trạng thái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[Nội dung]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[Thiếu/mâu thuẫn/không rõ]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[Mục/trang]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[Bộ phận]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[Chờ xác nhận/Đã xử lý]</w:t>
            </w:r>
          </w:p>
        </w:tc>
      </w:tr>
    </w:tbl>
    <w:p/>
    <w:p>
      <w:pPr>
        <w:pStyle w:val="Heading1"/>
      </w:pPr>
      <w:r>
        <w:t>13. Phê duyệt nội dung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Vai trò</w:t>
            </w:r>
          </w:p>
        </w:tc>
        <w:tc>
          <w:tcPr>
            <w:tcW w:type="dxa" w:w="230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Họ tên</w:t>
            </w:r>
          </w:p>
        </w:tc>
        <w:tc>
          <w:tcPr>
            <w:tcW w:type="dxa" w:w="201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Bộ phận</w:t>
            </w:r>
          </w:p>
        </w:tc>
        <w:tc>
          <w:tcPr>
            <w:tcW w:type="dxa" w:w="172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Ngày</w:t>
            </w:r>
          </w:p>
        </w:tc>
        <w:tc>
          <w:tcPr>
            <w:tcW w:type="dxa" w:w="230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Ký xác nhận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Người biên soạn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Kỹ thuật xác nhận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Người phê duyệt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PHỤ LỤC A. Quy ước parser và mã hệ thống tự sinh</w:t>
      </w:r>
    </w:p>
    <w:p>
      <w:r>
        <w:t>Phụ lục này phục vụ đội phát triển/đội dữ liệu, không yêu cầu bộ phận sản phẩm điền và không đưa vào retrieval.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Nội dung trong template</w:t>
            </w:r>
          </w:p>
        </w:tc>
        <w:tc>
          <w:tcPr>
            <w:tcW w:type="dxa" w:w="28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Metadata/mã do hệ thống sinh</w:t>
            </w:r>
          </w:p>
        </w:tc>
        <w:tc>
          <w:tcPr>
            <w:tcW w:type="dxa" w:w="475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Quy tắc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Tên thông số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field_code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Ánh xạ qua danh mục mã chuẩn theo họ sản phẩm; mã mới phải được duyệt.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Heading tính năng + Tên tính năng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feature_code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Sinh/ánh xạ sau nhập liệu; Heading 2-4 biểu diễn quan hệ cha-con.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Mục 6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feature_scope = device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Tự gán theo mục cấp 1.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Mục 7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feature_scope = app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Tự gán theo mục cấp 1.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Tên công nghệ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technology_code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Ánh xạ qua danh mục công nghệ chuẩn.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Kịch bản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scenario_id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Tự sinh từ product_id + số thứ tự/UUID.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Cảnh báo/giới hạn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limit_code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Tự sinh.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Xử lý sự cố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issue_code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Tự sinh.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media_id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Tự sinh.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Quan hệ tính năng-công nghệ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linked_technologies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Đội dữ liệu/parser tạo sau khi ánh xạ; không bắt người nhập điền mã hai chiều.</w:t>
            </w:r>
          </w:p>
        </w:tc>
      </w:tr>
    </w:tbl>
    <w:p/>
    <w:p>
      <w:r>
        <w:t>Quy tắc chunking đề xuất:</w:t>
      </w:r>
    </w:p>
    <w:p>
      <w:pPr>
        <w:pStyle w:val="ListBullet"/>
      </w:pPr>
      <w:r>
        <w:t>Mỗi thông số tạo một structured record sau khi field_code được ánh xạ.</w:t>
      </w:r>
    </w:p>
    <w:p>
      <w:pPr>
        <w:pStyle w:val="ListBullet"/>
      </w:pPr>
      <w:r>
        <w:t>Mỗi tính năng tạo feature_summary_chunk; quy trình dài tạo feature_procedure_chunk.</w:t>
      </w:r>
    </w:p>
    <w:p>
      <w:pPr>
        <w:pStyle w:val="ListBullet"/>
      </w:pPr>
      <w:r>
        <w:t>Heading 2-4 được lưu làm đường dẫn phân cấp để giữ ngữ cảnh cha-con.</w:t>
      </w:r>
    </w:p>
    <w:p>
      <w:pPr>
        <w:pStyle w:val="ListBullet"/>
      </w:pPr>
      <w:r>
        <w:t>Mỗi công nghệ tạo technology_chunk; quan hệ với tính năng được sinh ở bước hậu xử lý.</w:t>
      </w:r>
    </w:p>
    <w:p>
      <w:pPr>
        <w:pStyle w:val="ListBullet"/>
      </w:pPr>
      <w:r>
        <w:t>Chỉ ưu tiên dữ liệu đã xác nhận; dữ liệu chờ xác nhận hoặc mâu thuẫn phải cảnh báo hoặc loại khỏi câu trả lời mặc định.</w:t>
      </w:r>
    </w:p>
    <w:p>
      <w:pPr>
        <w:pStyle w:val="ListBullet"/>
      </w:pPr>
      <w:r>
        <w:t>Khi so sánh sản phẩm, truy xuất riêng từng tên thông số/mã đã ánh xạ rồi mới tổng hợp.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VCONNEX / VHOMENEX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Template chuẩn dữ liệu sản phẩm Vhomenex cho Chatbot RAG - Phiên bản 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F6F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