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4EA3C6" w14:textId="77777777" w:rsidR="006A5633" w:rsidRDefault="00000000" w:rsidP="007B5D42">
      <w:pPr>
        <w:spacing w:before="240" w:after="10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Anomaly Detection and Taxonomy of Smartphone Usage Behaviors</w:t>
      </w:r>
    </w:p>
    <w:p w14:paraId="05EDA95E" w14:textId="77777777" w:rsidR="006A5633" w:rsidRDefault="00000000" w:rsidP="007B5D42">
      <w:pPr>
        <w:pStyle w:val="Title"/>
        <w:spacing w:before="240" w:after="100"/>
        <w:ind w:left="720"/>
        <w:jc w:val="center"/>
        <w:outlineLvl w:val="0"/>
        <w:rPr>
          <w:rFonts w:ascii="Times New Roman" w:eastAsia="Times New Roman" w:hAnsi="Times New Roman" w:cs="Times New Roman"/>
          <w:b/>
          <w:bCs/>
          <w:sz w:val="24"/>
          <w:szCs w:val="24"/>
        </w:rPr>
      </w:pPr>
      <w:bookmarkStart w:id="0" w:name="_7xcihbj397n5" w:colFirst="0" w:colLast="0"/>
      <w:bookmarkEnd w:id="0"/>
      <w:r>
        <w:rPr>
          <w:rFonts w:ascii="Times New Roman" w:eastAsia="Times New Roman" w:hAnsi="Times New Roman" w:cs="Times New Roman"/>
          <w:b/>
          <w:bCs/>
          <w:sz w:val="24"/>
          <w:szCs w:val="24"/>
        </w:rPr>
        <w:t>Abstract</w:t>
      </w:r>
    </w:p>
    <w:p w14:paraId="098724BD" w14:textId="77777777" w:rsidR="006A5633" w:rsidRDefault="00000000">
      <w:pPr>
        <w:spacing w:before="240" w:after="10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Smartphone usage data is inherently multidimensional, capturing simultaneous behavioral signals across sleep, stress, productivity, and digital engagement. Traditional univariate anomaly detection methods—such as Z-score and IQR thresholding—fail to identify records that are individually within acceptable ranges yet collectively exhibit paradoxical or high-risk behavioral patterns. This study presents a multivariate anomaly detection and taxonomy framework applied to a synthetic smartphone usage dataset of 50,000 records. We implement an ensemble consensus strategy combining three unsupervised algorithms—Isolation Forest, Local Outlier Factor (LOF), and One-Class SVM—retaining only data points flagged by at least two of the three models. Detected anomalies are subsequently classified into three semantically grounded behavioral categories: Health-Risk, Productivity Paradox, and Behavioral Anomaly. Evaluation is performed via stability analysis, baseline comparison against univariate methods, and PCA/UMAP visualization. Our results demonstrate that the ensemble approach captures complex multi-feature inconsistencies that single-model or threshold-based methods systematically overlook, contributing a replicable pipeline for behavioral profiling in digital health contexts.</w:t>
      </w:r>
    </w:p>
    <w:p w14:paraId="209912DF" w14:textId="77777777" w:rsidR="006A5633" w:rsidRDefault="00000000">
      <w:pPr>
        <w:spacing w:after="220" w:line="264" w:lineRule="auto"/>
        <w:ind w:left="640" w:right="640"/>
        <w:jc w:val="both"/>
        <w:rPr>
          <w:rFonts w:ascii="Times New Roman" w:eastAsia="Times New Roman" w:hAnsi="Times New Roman" w:cs="Times New Roman"/>
          <w:sz w:val="24"/>
          <w:szCs w:val="24"/>
        </w:rPr>
      </w:pPr>
      <w:r>
        <w:rPr>
          <w:rFonts w:ascii="Times New Roman" w:eastAsia="Times New Roman" w:hAnsi="Times New Roman" w:cs="Times New Roman"/>
          <w:b/>
          <w:bCs/>
          <w:i/>
          <w:iCs/>
          <w:sz w:val="24"/>
          <w:szCs w:val="24"/>
        </w:rPr>
        <w:t xml:space="preserve"> Index Terms</w:t>
      </w:r>
      <w:r>
        <w:rPr>
          <w:rFonts w:ascii="Times New Roman" w:eastAsia="Times New Roman" w:hAnsi="Times New Roman" w:cs="Times New Roman"/>
          <w:sz w:val="24"/>
          <w:szCs w:val="24"/>
        </w:rPr>
        <w:t>: Anomaly detection, Smartphone usage, Behavioral taxonomy, Isolation Forest, Local Outlier Factor, One-Class SVM, Ensemble learning, Digital health.</w:t>
      </w:r>
    </w:p>
    <w:p w14:paraId="2B75AEEF" w14:textId="77777777" w:rsidR="006A5633" w:rsidRDefault="006A5633">
      <w:pPr>
        <w:spacing w:before="240" w:after="100"/>
        <w:ind w:left="720"/>
        <w:jc w:val="both"/>
        <w:rPr>
          <w:rFonts w:ascii="Times New Roman" w:eastAsia="Times New Roman" w:hAnsi="Times New Roman" w:cs="Times New Roman"/>
          <w:sz w:val="24"/>
          <w:szCs w:val="24"/>
        </w:rPr>
      </w:pPr>
    </w:p>
    <w:p w14:paraId="5CC4C9F5" w14:textId="77777777" w:rsidR="006A5633" w:rsidRDefault="00000000" w:rsidP="007B5D42">
      <w:pPr>
        <w:pStyle w:val="Title"/>
        <w:numPr>
          <w:ilvl w:val="0"/>
          <w:numId w:val="13"/>
        </w:numPr>
        <w:spacing w:before="240" w:after="100"/>
        <w:jc w:val="both"/>
        <w:outlineLvl w:val="0"/>
        <w:rPr>
          <w:rFonts w:ascii="Times New Roman" w:eastAsia="Times New Roman" w:hAnsi="Times New Roman" w:cs="Times New Roman"/>
          <w:b/>
          <w:bCs/>
          <w:sz w:val="24"/>
          <w:szCs w:val="24"/>
        </w:rPr>
      </w:pPr>
      <w:bookmarkStart w:id="1" w:name="_mae0e6o05vdj" w:colFirst="0" w:colLast="0"/>
      <w:bookmarkEnd w:id="1"/>
      <w:r>
        <w:rPr>
          <w:rFonts w:ascii="Times New Roman" w:eastAsia="Times New Roman" w:hAnsi="Times New Roman" w:cs="Times New Roman"/>
          <w:b/>
          <w:bCs/>
          <w:sz w:val="24"/>
          <w:szCs w:val="24"/>
        </w:rPr>
        <w:t>Introduction</w:t>
      </w:r>
    </w:p>
    <w:p w14:paraId="0484B29F" w14:textId="77777777" w:rsidR="006A5633" w:rsidRDefault="00000000">
      <w:pPr>
        <w:spacing w:before="240" w:after="140" w:line="27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proliferation of smartphones has transformed daily life, generating continuous behavioral data across sleep, stress, productivity, and digital engagement. While most analytical approaches focus on population-level averages, individuals whose behaviors are collectively anomalous—yet individually unremarkable—remain systematically overlooked. A user sleeping fewer than five hours while maintaining high productivity, or combining extreme screen time with elevated caffeine intake, represents a compellingly unusual profile that no single-variable analysis would flag [1].</w:t>
      </w:r>
    </w:p>
    <w:p w14:paraId="71C51F7A" w14:textId="77777777" w:rsidR="006A5633" w:rsidRDefault="00000000">
      <w:pPr>
        <w:spacing w:before="240" w:after="140" w:line="27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Univariate methods such as Z-score normalization and IQR filtering evaluate each feature independently and are structurally incapable of detecting cross-dimensional inconsistencies. Multivariate unsupervised approaches—tree-based partitioning, density estimation, and support vector methods—offer a more principled framework for identifying records that deviate collectively from the population norm [2], [3].</w:t>
      </w:r>
    </w:p>
    <w:p w14:paraId="3255817C" w14:textId="77777777" w:rsidR="006A5633" w:rsidRDefault="00000000">
      <w:pPr>
        <w:spacing w:before="240" w:after="140" w:line="27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study addresses three questions: (1) How can multivariate anomaly detection identify behavioral inconsistencies that univariate methods miss? (2) Which dimensions—sleep, stress, </w:t>
      </w:r>
      <w:r>
        <w:rPr>
          <w:rFonts w:ascii="Times New Roman" w:eastAsia="Times New Roman" w:hAnsi="Times New Roman" w:cs="Times New Roman"/>
          <w:sz w:val="24"/>
          <w:szCs w:val="24"/>
        </w:rPr>
        <w:lastRenderedPageBreak/>
        <w:t>phone usage, or productivity—most strongly drive detected anomalies? (3) How do detected anomalies relate to health risk indicators such as sleep deprivation or chronic stress?</w:t>
      </w:r>
    </w:p>
    <w:p w14:paraId="155536C2" w14:textId="77777777" w:rsidR="006A5633" w:rsidRDefault="00000000">
      <w:pPr>
        <w:spacing w:before="240" w:after="140" w:line="27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answer these, we implement a pipeline combining Isolation Forest, LOF, and One-Class SVM under a majority-vote ensemble strategy, followed by a rule-based taxonomy classifying anomalies into three categories: Health-Risk, Productivity Paradox, and Behavioral Anomaly. The dataset is a synthetic 50,000-record smartphone usage dataset sourced from Kaggle; all findings are interpreted within this simulated context.</w:t>
      </w:r>
    </w:p>
    <w:p w14:paraId="0122799C" w14:textId="77777777" w:rsidR="006A5633" w:rsidRDefault="00000000" w:rsidP="007B5D42">
      <w:pPr>
        <w:pStyle w:val="Title"/>
        <w:numPr>
          <w:ilvl w:val="0"/>
          <w:numId w:val="13"/>
        </w:numPr>
        <w:spacing w:before="240" w:after="100"/>
        <w:jc w:val="both"/>
        <w:outlineLvl w:val="0"/>
        <w:rPr>
          <w:rFonts w:ascii="Times New Roman" w:eastAsia="Times New Roman" w:hAnsi="Times New Roman" w:cs="Times New Roman"/>
          <w:b/>
          <w:bCs/>
          <w:sz w:val="24"/>
          <w:szCs w:val="24"/>
        </w:rPr>
      </w:pPr>
      <w:bookmarkStart w:id="2" w:name="_cs5ftdwjaznj" w:colFirst="0" w:colLast="0"/>
      <w:bookmarkEnd w:id="2"/>
      <w:r>
        <w:rPr>
          <w:rFonts w:ascii="Times New Roman" w:eastAsia="Times New Roman" w:hAnsi="Times New Roman" w:cs="Times New Roman"/>
          <w:b/>
          <w:bCs/>
          <w:sz w:val="24"/>
          <w:szCs w:val="24"/>
        </w:rPr>
        <w:t>Related Work</w:t>
      </w:r>
    </w:p>
    <w:p w14:paraId="22A013F0" w14:textId="77777777" w:rsidR="006A5633" w:rsidRDefault="00000000">
      <w:pPr>
        <w:spacing w:before="240" w:after="140" w:line="27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study of anomalous behavior in digital usage data has evolved alongside the broader development of unsupervised outlier detection. Early approaches relied on univariate statistical methods—Z-score normalization and IQR filtering—which evaluate each feature independently and remain widely used for their interpretability. However, as Chandola et al. [2] demonstrate, these methods are structurally incapable of detecting inconsistencies that only emerge across multiple dimensions simultaneously, a fundamental limitation when behavioral risk is defined by the combination of variables rather than the extremity of any single one.</w:t>
      </w:r>
    </w:p>
    <w:p w14:paraId="7229B5DA" w14:textId="77777777" w:rsidR="006A5633" w:rsidRDefault="00000000">
      <w:pPr>
        <w:spacing w:before="240" w:after="140" w:line="27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address this, multivariate unsupervised methods have been developed across three principal paradigms. Isolation Forest [4] exploits the observation that anomalous instances are isolated more rapidly under random recursive partitioning, offering linear time complexity well-suited to large tabular datasets. Local Outlier Factor [5] takes a density-based approach, measuring how much a point’s local neighborhood deviates from surrounding clusters—an important capability when anomalies are context-dependent rather than globally extreme. One-Class SVM [6] learns a kernel-induced boundary enclosing normal instances, flagging those outside it as outliers. While each method captures a distinct aspect of abnormality, no single algorithm consistently dominates across dataset types [7]. This motivates ensemble consensus strategies, in which only instances flagged by a majority of detectors are retained—an approach shown to improve both result stability and semantic interpretability compared to any individual model [7].</w:t>
      </w:r>
    </w:p>
    <w:p w14:paraId="45326577" w14:textId="77777777" w:rsidR="006A5633" w:rsidRDefault="00000000">
      <w:pPr>
        <w:spacing w:before="240" w:after="140" w:line="27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Beyond detection, the post-hoc classification of anomalies into meaningful behavioral categories has received comparatively less attention. Nickerson et al. [8] establish a formal methodology for taxonomy construction in information systems, emphasizing that classification boundaries should be grounded in empirical data distributions rather than imposed a priori. This principle is particularly relevant in digital health contexts, where research has consistently shown that behavioral risk cannot be assessed from isolated metrics: the co-occurrence of sleep deprivation and elevated stress is a substantially stronger predictor of psychological harm than either variable alone [9], [10].</w:t>
      </w:r>
    </w:p>
    <w:p w14:paraId="396B72CD" w14:textId="77777777" w:rsidR="006A5633" w:rsidRDefault="00000000">
      <w:pPr>
        <w:spacing w:before="240" w:after="1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Despite these advances, the application of multivariate ensemble anomaly detection to smartphone usage data—and the subsequent taxonomy of detected anomalies into health-relevant behavioral profiles—remains unexplored. This study addresses that gap by combining a three-model consensus strategy with an empirically grounded rule-based taxonomy, </w:t>
      </w:r>
      <w:r>
        <w:rPr>
          <w:rFonts w:ascii="Times New Roman" w:eastAsia="Times New Roman" w:hAnsi="Times New Roman" w:cs="Times New Roman"/>
          <w:sz w:val="24"/>
          <w:szCs w:val="24"/>
        </w:rPr>
        <w:lastRenderedPageBreak/>
        <w:t>producing anomaly classifications that are both statistically robust and behaviorally interpretable.</w:t>
      </w:r>
    </w:p>
    <w:p w14:paraId="6A2003E1" w14:textId="77777777" w:rsidR="006A5633" w:rsidRDefault="00000000" w:rsidP="007B5D42">
      <w:pPr>
        <w:pStyle w:val="Title"/>
        <w:numPr>
          <w:ilvl w:val="0"/>
          <w:numId w:val="13"/>
        </w:numPr>
        <w:spacing w:before="240" w:after="100"/>
        <w:jc w:val="both"/>
        <w:outlineLvl w:val="0"/>
        <w:rPr>
          <w:rFonts w:ascii="Times New Roman" w:eastAsia="Times New Roman" w:hAnsi="Times New Roman" w:cs="Times New Roman"/>
          <w:b/>
          <w:bCs/>
          <w:sz w:val="24"/>
          <w:szCs w:val="24"/>
        </w:rPr>
      </w:pPr>
      <w:bookmarkStart w:id="3" w:name="_aq587zsjop8f" w:colFirst="0" w:colLast="0"/>
      <w:bookmarkEnd w:id="3"/>
      <w:r>
        <w:rPr>
          <w:rFonts w:ascii="Times New Roman" w:eastAsia="Times New Roman" w:hAnsi="Times New Roman" w:cs="Times New Roman"/>
          <w:b/>
          <w:bCs/>
          <w:sz w:val="24"/>
          <w:szCs w:val="24"/>
        </w:rPr>
        <w:t>Methodology</w:t>
      </w:r>
    </w:p>
    <w:p w14:paraId="0A67F9DF" w14:textId="54F2694E" w:rsidR="00A95FDC" w:rsidRDefault="00A95FDC" w:rsidP="00A95FDC">
      <w:pPr>
        <w:pStyle w:val="NormalWeb"/>
      </w:pPr>
      <w:r>
        <w:t>This study adopts a multivariate, unsupervised analytical framework to identify and interpret anomalous behavioral patterns in smartphone usage data.</w:t>
      </w:r>
    </w:p>
    <w:p w14:paraId="51E995CF" w14:textId="77777777" w:rsidR="00A95FDC" w:rsidRDefault="00A95FDC" w:rsidP="00A95FDC">
      <w:pPr>
        <w:pStyle w:val="NormalWeb"/>
      </w:pPr>
      <w:r>
        <w:t xml:space="preserve">The dataset consists of </w:t>
      </w:r>
      <w:r>
        <w:rPr>
          <w:rStyle w:val="Strong"/>
        </w:rPr>
        <w:t>50,000 observations and 5 numerical features</w:t>
      </w:r>
      <w:r>
        <w:t>, including sleep_hours, stress_level, screen_time, productivity_score, and caffeine_intake. The data is synthetically generated to simulate realistic behavioral patterns, where individual variables fall within normal ranges but may form inconsistent combinations. No missing values or duplicate records are present, ensuring data consistency for analysis.</w:t>
      </w:r>
    </w:p>
    <w:p w14:paraId="09251014" w14:textId="77777777" w:rsidR="00A95FDC" w:rsidRDefault="00A95FDC" w:rsidP="00A95FDC">
      <w:pPr>
        <w:pStyle w:val="NormalWeb"/>
      </w:pPr>
      <w:r>
        <w:t>Unlike supervised learning tasks, the primary objective is not to predict a target variable, but to identify observations that deviate structurally from typical behavioral patterns and to interpret these deviations in a meaningful context. The methodology is therefore designed as an integrated pipeline combining preprocessing, anomaly detection, ensemble validation, and post-hoc interpretation.</w:t>
      </w:r>
    </w:p>
    <w:p w14:paraId="3AD106B3" w14:textId="225B8744" w:rsidR="00A95FDC" w:rsidRDefault="00A95FDC" w:rsidP="00A95FDC">
      <w:pPr>
        <w:pStyle w:val="NormalWeb"/>
      </w:pPr>
      <w:r>
        <w:t>Le</w:t>
      </w:r>
      <w:r w:rsidR="005F2324">
        <w:t>t</w:t>
      </w:r>
      <w:r>
        <w:t xml:space="preserve">  </w:t>
      </w:r>
      <m:oMath>
        <m:r>
          <w:rPr>
            <w:rFonts w:ascii="Cambria Math" w:hAnsi="Cambria Math"/>
            <w:lang w:val="vi"/>
          </w:rPr>
          <m:t>X</m:t>
        </m:r>
        <m:r>
          <w:rPr>
            <w:rFonts w:ascii="Cambria Math" w:hAnsi="Cambria Math"/>
            <w:lang w:val="vi"/>
          </w:rPr>
          <m:t xml:space="preserve">∈ </m:t>
        </m:r>
        <m:r>
          <w:rPr>
            <w:rFonts w:ascii="Cambria Math" w:hAnsi="Cambria Math"/>
          </w:rPr>
          <m:t xml:space="preserve"> </m:t>
        </m:r>
        <m:sSup>
          <m:sSupPr>
            <m:ctrlPr>
              <w:rPr>
                <w:rFonts w:ascii="Cambria Math" w:hAnsi="Cambria Math"/>
                <w:i/>
              </w:rPr>
            </m:ctrlPr>
          </m:sSupPr>
          <m:e>
            <m:r>
              <m:rPr>
                <m:scr m:val="double-struck"/>
              </m:rPr>
              <w:rPr>
                <w:rFonts w:ascii="Cambria Math" w:hAnsi="Cambria Math"/>
              </w:rPr>
              <m:t>R</m:t>
            </m:r>
          </m:e>
          <m:sup>
            <m:d>
              <m:dPr>
                <m:begChr m:val="{"/>
                <m:endChr m:val="}"/>
                <m:ctrlPr>
                  <w:rPr>
                    <w:rFonts w:ascii="Cambria Math" w:hAnsi="Cambria Math"/>
                    <w:i/>
                  </w:rPr>
                </m:ctrlPr>
              </m:dPr>
              <m:e>
                <m:r>
                  <w:rPr>
                    <w:rFonts w:ascii="Cambria Math" w:hAnsi="Cambria Math"/>
                  </w:rPr>
                  <m:t>n×d</m:t>
                </m:r>
              </m:e>
            </m:d>
          </m:sup>
        </m:sSup>
      </m:oMath>
      <w:r w:rsidR="005F2324">
        <w:t xml:space="preserve"> </w:t>
      </w:r>
      <w:r w:rsidRPr="00A95FDC">
        <w:rPr>
          <w:lang w:val="vi"/>
        </w:rPr>
        <w:t>denote the dataset, where each observation represents a user profile described by multiple behavioral features, including sleep duration, stress level, screen time, productivity score, and caffeine intake. The goal is to identify a subset</w:t>
      </w:r>
      <w:r w:rsidR="005F2324">
        <w:t xml:space="preserve"> </w:t>
      </w:r>
      <m:oMath>
        <m:r>
          <w:rPr>
            <w:rFonts w:ascii="Cambria Math" w:hAnsi="Cambria Math"/>
            <w:lang w:val="vi"/>
          </w:rPr>
          <m:t>A</m:t>
        </m:r>
        <m:r>
          <w:rPr>
            <w:rFonts w:ascii="Cambria Math" w:hAnsi="Cambria Math"/>
            <w:lang w:val="vi"/>
          </w:rPr>
          <m:t>⊂</m:t>
        </m:r>
        <m:r>
          <w:rPr>
            <w:rFonts w:ascii="Cambria Math" w:hAnsi="Cambria Math"/>
            <w:lang w:val="vi"/>
          </w:rPr>
          <m:t xml:space="preserve"> X</m:t>
        </m:r>
      </m:oMath>
      <w:r w:rsidR="005F2324">
        <w:t xml:space="preserve"> </w:t>
      </w:r>
      <w:r w:rsidR="005F2324" w:rsidRPr="005F2324">
        <w:rPr>
          <w:lang w:val="vi"/>
        </w:rPr>
        <w:t xml:space="preserve">such that observations in </w:t>
      </w:r>
      <m:oMath>
        <m:r>
          <w:rPr>
            <w:rFonts w:ascii="Cambria Math" w:hAnsi="Cambria Math"/>
            <w:lang w:val="vi"/>
          </w:rPr>
          <m:t>A</m:t>
        </m:r>
      </m:oMath>
      <w:r w:rsidR="005F2324" w:rsidRPr="005F2324">
        <w:rPr>
          <w:lang w:val="vi"/>
        </w:rPr>
        <w:t xml:space="preserve">exhibit </w:t>
      </w:r>
      <w:r w:rsidR="005F2324" w:rsidRPr="005F2324">
        <w:rPr>
          <w:b/>
          <w:bCs/>
          <w:lang w:val="vi"/>
        </w:rPr>
        <w:t>multivariate inconsistency</w:t>
      </w:r>
      <w:r w:rsidR="005F2324" w:rsidRPr="005F2324">
        <w:rPr>
          <w:lang w:val="vi"/>
        </w:rPr>
        <w:t>, rather than extreme values in any single dimension. This distinction is central to the study, as behavioral anomalies often arise from atypical combinations of otherwise normal values.</w:t>
      </w:r>
    </w:p>
    <w:p w14:paraId="10A0A09A" w14:textId="77777777" w:rsidR="005F2324" w:rsidRPr="005F2324" w:rsidRDefault="005F2324" w:rsidP="005F2324">
      <w:pPr>
        <w:pStyle w:val="NormalWeb"/>
      </w:pPr>
      <w:r w:rsidRPr="005F2324">
        <w:t>Prior to model estimation, the dataset undergoes a preprocessing stage to ensure methodological validity. Since the selected anomaly detection algorithms rely on distance, density, or boundary estimation in feature space, all numerical variables are standardized using z-score normalization. This step ensures that features with different scales contribute proportionally to the detection process and prevents scale dominance from biasing model outputs. In addition, the dataset is verified to contain no missing values or duplicates, ensuring consistency in subsequent analysis.</w:t>
      </w:r>
    </w:p>
    <w:p w14:paraId="7D3DE8C4" w14:textId="77777777" w:rsidR="005F2324" w:rsidRPr="005F2324" w:rsidRDefault="005F2324" w:rsidP="005F2324">
      <w:pPr>
        <w:pStyle w:val="NormalWeb"/>
      </w:pPr>
      <w:r w:rsidRPr="005F2324">
        <w:t>Exploratory Data Analysis (EDA) is conducted to establish a baseline understanding of the data distribution. This stage includes descriptive statistics, distributional inspection, and pairwise relationship analysis among features. The purpose of EDA is not to detect anomalies directly, but to characterize the structure of normal behavior, which serves as a reference for interpreting deviations identified later in the pipeline.</w:t>
      </w:r>
    </w:p>
    <w:p w14:paraId="4B17A994" w14:textId="77777777" w:rsidR="005F2324" w:rsidRPr="005F2324" w:rsidRDefault="005F2324" w:rsidP="005F2324">
      <w:pPr>
        <w:pStyle w:val="NormalWeb"/>
      </w:pPr>
      <w:r w:rsidRPr="005F2324">
        <w:t xml:space="preserve">To capture different notions of abnormality, the study employs three complementary unsupervised anomaly detection algorithms: Isolation Forest, Local Outlier Factor (LOF), and One-Class Support Vector Machine (OC-SVM). These methods are selected because they represent distinct modeling assumptions about anomalies. Isolation Forest is based on recursive partitioning and exploits the property that anomalous observations are more easily isolated in random trees. LOF adopts a density-based perspective, identifying observations that lie in regions of significantly lower local density compared to their neighbors. In </w:t>
      </w:r>
      <w:r w:rsidRPr="005F2324">
        <w:lastRenderedPageBreak/>
        <w:t>contrast, OC-SVM defines anomalies as observations that fall outside a learned boundary enclosing the majority of the data in a transformed feature space.</w:t>
      </w:r>
    </w:p>
    <w:p w14:paraId="0334A40B" w14:textId="426E7ABF" w:rsidR="00665010" w:rsidRDefault="005F2324" w:rsidP="005F2324">
      <w:pPr>
        <w:pStyle w:val="NormalWeb"/>
      </w:pPr>
      <w:r w:rsidRPr="005F2324">
        <w:t>The use of multiple models is motivated by the absence of a universally optimal anomaly detection algorithm. Each method captures a different aspect of abnormality, and relying on a single model may lead to unstable or method-specific results. To address this, the study implements an ensemble consensus strategy. Let</w:t>
      </w:r>
      <w:r>
        <w:t xml:space="preserve"> </w:t>
      </w:r>
      <m:oMath>
        <m:sSub>
          <m:sSubPr>
            <m:ctrlPr>
              <w:rPr>
                <w:rFonts w:ascii="Cambria Math" w:hAnsi="Cambria Math"/>
                <w:i/>
              </w:rPr>
            </m:ctrlPr>
          </m:sSubPr>
          <m:e>
            <m:r>
              <w:rPr>
                <w:rFonts w:ascii="Cambria Math" w:hAnsi="Cambria Math"/>
                <w:lang w:val="vi"/>
              </w:rPr>
              <m:t>I</m:t>
            </m:r>
            <m:ctrlPr>
              <w:rPr>
                <w:rFonts w:ascii="Cambria Math" w:hAnsi="Cambria Math"/>
                <w:i/>
                <w:lang w:val="vi"/>
              </w:rPr>
            </m:ctrlPr>
          </m:e>
          <m:sub>
            <m:r>
              <w:rPr>
                <w:rFonts w:ascii="Cambria Math" w:hAnsi="Cambria Math"/>
              </w:rPr>
              <m:t>m</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r>
          <w:rPr>
            <w:rFonts w:ascii="Cambria Math" w:hAnsi="Cambria Math"/>
            <w:lang w:val="vi"/>
          </w:rPr>
          <m:t xml:space="preserve">∈ </m:t>
        </m:r>
        <m:r>
          <m:rPr>
            <m:lit/>
          </m:rPr>
          <w:rPr>
            <w:rFonts w:ascii="Cambria Math" w:hAnsi="Cambria Math"/>
          </w:rPr>
          <m:t>{</m:t>
        </m:r>
        <m:r>
          <w:rPr>
            <w:rFonts w:ascii="Cambria Math" w:hAnsi="Cambria Math"/>
          </w:rPr>
          <m:t>0,1</m:t>
        </m:r>
        <m:r>
          <m:rPr>
            <m:lit/>
          </m:rPr>
          <w:rPr>
            <w:rFonts w:ascii="Cambria Math" w:hAnsi="Cambria Math"/>
          </w:rPr>
          <m:t>}</m:t>
        </m:r>
      </m:oMath>
      <w:r>
        <w:rPr>
          <w:i/>
        </w:rPr>
        <w:t xml:space="preserve"> </w:t>
      </w:r>
      <w:r w:rsidRPr="005F2324">
        <w:rPr>
          <w:lang w:val="vi"/>
        </w:rPr>
        <w:t xml:space="preserve">denote the anomaly indicator of model </w:t>
      </w:r>
      <m:oMath>
        <m:r>
          <w:rPr>
            <w:rFonts w:ascii="Cambria Math" w:hAnsi="Cambria Math"/>
            <w:lang w:val="vi"/>
          </w:rPr>
          <m:t>m</m:t>
        </m:r>
      </m:oMath>
      <w:r w:rsidRPr="005F2324">
        <w:rPr>
          <w:lang w:val="vi"/>
        </w:rPr>
        <w:t>. An observation is classified as anomalous if at least two out of the three models agree:</w:t>
      </w:r>
    </w:p>
    <w:p w14:paraId="7C625FC5" w14:textId="0B00A850" w:rsidR="00665010" w:rsidRDefault="00665010" w:rsidP="00665010">
      <w:pPr>
        <w:pStyle w:val="NormalWeb"/>
        <w:jc w:val="center"/>
      </w:pPr>
      <w:r w:rsidRPr="00665010">
        <w:drawing>
          <wp:inline distT="0" distB="0" distL="0" distR="0" wp14:anchorId="3345CB32" wp14:editId="170A9C1A">
            <wp:extent cx="2150668" cy="578456"/>
            <wp:effectExtent l="0" t="0" r="2540" b="0"/>
            <wp:docPr id="1518393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393492" name=""/>
                    <pic:cNvPicPr/>
                  </pic:nvPicPr>
                  <pic:blipFill>
                    <a:blip r:embed="rId6"/>
                    <a:stretch>
                      <a:fillRect/>
                    </a:stretch>
                  </pic:blipFill>
                  <pic:spPr>
                    <a:xfrm>
                      <a:off x="0" y="0"/>
                      <a:ext cx="2170453" cy="583778"/>
                    </a:xfrm>
                    <a:prstGeom prst="rect">
                      <a:avLst/>
                    </a:prstGeom>
                  </pic:spPr>
                </pic:pic>
              </a:graphicData>
            </a:graphic>
          </wp:inline>
        </w:drawing>
      </w:r>
    </w:p>
    <w:p w14:paraId="0CB46D07" w14:textId="0C6E6C12" w:rsidR="005F2324" w:rsidRPr="00665010" w:rsidRDefault="005F2324" w:rsidP="005F2324">
      <w:pPr>
        <w:pStyle w:val="NormalWeb"/>
      </w:pPr>
      <w:r w:rsidRPr="005F2324">
        <w:t xml:space="preserve">This majority-voting mechanism increases robustness by filtering out model-specific noise and retaining only those observations that exhibit </w:t>
      </w:r>
      <w:r w:rsidRPr="005F2324">
        <w:rPr>
          <w:b/>
          <w:bCs/>
        </w:rPr>
        <w:t>consistent deviations across multiple detection paradigms</w:t>
      </w:r>
      <w:r w:rsidRPr="005F2324">
        <w:t>.</w:t>
      </w:r>
    </w:p>
    <w:p w14:paraId="00C75BA5" w14:textId="77777777" w:rsidR="005F2324" w:rsidRPr="005F2324" w:rsidRDefault="005F2324" w:rsidP="005F2324">
      <w:pPr>
        <w:pStyle w:val="NormalWeb"/>
      </w:pPr>
      <w:r w:rsidRPr="005F2324">
        <w:t xml:space="preserve">Beyond detection, the study introduces a taxonomy construction step to improve interpretability. Detected anomalies are classified into three categories based on domain-informed rules: Health-Risk, characterized by low sleep and high stress; Productivity Paradox, defined by high productivity despite insufficient sleep; and Behavioral Anomaly, which captures residual cases that do not conform to predefined patterns. This taxonomy transforms raw anomaly labels into </w:t>
      </w:r>
      <w:r w:rsidRPr="005F2324">
        <w:rPr>
          <w:b/>
          <w:bCs/>
        </w:rPr>
        <w:t>interpretable behavioral profiles</w:t>
      </w:r>
      <w:r w:rsidRPr="005F2324">
        <w:t>, bridging the gap between statistical detection and real-world understanding.</w:t>
      </w:r>
    </w:p>
    <w:p w14:paraId="7B1381F5" w14:textId="77777777" w:rsidR="005F2324" w:rsidRPr="005F2324" w:rsidRDefault="005F2324" w:rsidP="005F2324">
      <w:pPr>
        <w:pStyle w:val="NormalWeb"/>
      </w:pPr>
      <w:r w:rsidRPr="005F2324">
        <w:t>To further support interpretation, dimensionality reduction techniques such as Principal Component Analysis (PCA) are applied to project the high-dimensional data into a lower-dimensional space. This allows visualization of the relative position of anomalous and normal observations, providing qualitative insights into cluster structure, boundary behavior, and the degree of separability between groups.</w:t>
      </w:r>
    </w:p>
    <w:p w14:paraId="366D9CFA" w14:textId="77777777" w:rsidR="005F2324" w:rsidRPr="005F2324" w:rsidRDefault="005F2324" w:rsidP="005F2324">
      <w:pPr>
        <w:pStyle w:val="NormalWeb"/>
      </w:pPr>
      <w:r w:rsidRPr="005F2324">
        <w:t>Since anomaly detection is inherently unsupervised and lacks ground truth labels, traditional evaluation metrics such as accuracy or F1-score are not applicable. Instead, the study evaluates the proposed framework using internal consistency criteria. These include the level of agreement among individual models, the proportion of detected anomalies relative to the dataset size, and the stability of anomaly patterns across different detection methods. In addition, interpretability is treated as a key evaluation dimension, assessing whether detected anomalies correspond to meaningful and coherent behavioral patterns.</w:t>
      </w:r>
    </w:p>
    <w:p w14:paraId="262BE356" w14:textId="77777777" w:rsidR="005F2324" w:rsidRPr="005F2324" w:rsidRDefault="005F2324" w:rsidP="005F2324">
      <w:pPr>
        <w:pStyle w:val="NormalWeb"/>
      </w:pPr>
      <w:r w:rsidRPr="005F2324">
        <w:t xml:space="preserve">Overall, the methodology is designed as a multi-stage analytical pipeline that integrates detection, validation, and interpretation. By combining ensemble-based anomaly detection with taxonomy construction and visualization, the study moves beyond purely technical identification of outliers and provides a structured approach for uncovering </w:t>
      </w:r>
      <w:r w:rsidRPr="005F2324">
        <w:rPr>
          <w:b/>
          <w:bCs/>
        </w:rPr>
        <w:t>behavioral insights in multidimensional data</w:t>
      </w:r>
      <w:r w:rsidRPr="005F2324">
        <w:t>.</w:t>
      </w:r>
    </w:p>
    <w:p w14:paraId="7CA8B4ED" w14:textId="77777777" w:rsidR="005F2324" w:rsidRPr="005F2324" w:rsidRDefault="005F2324" w:rsidP="00A95FDC">
      <w:pPr>
        <w:pStyle w:val="NormalWeb"/>
      </w:pPr>
    </w:p>
    <w:p w14:paraId="39557F9A" w14:textId="77777777" w:rsidR="006A5633" w:rsidRPr="00A95FDC" w:rsidRDefault="006A5633">
      <w:pPr>
        <w:ind w:left="720"/>
        <w:jc w:val="both"/>
        <w:rPr>
          <w:rFonts w:ascii="Times New Roman" w:eastAsia="Times New Roman" w:hAnsi="Times New Roman" w:cs="Times New Roman"/>
          <w:sz w:val="24"/>
          <w:szCs w:val="24"/>
          <w:lang w:val="en-US"/>
        </w:rPr>
      </w:pPr>
    </w:p>
    <w:p w14:paraId="200CFA3C" w14:textId="77777777" w:rsidR="006A5633" w:rsidRDefault="00000000" w:rsidP="007B5D42">
      <w:pPr>
        <w:pStyle w:val="Title"/>
        <w:numPr>
          <w:ilvl w:val="0"/>
          <w:numId w:val="13"/>
        </w:numPr>
        <w:spacing w:before="240" w:after="100"/>
        <w:jc w:val="both"/>
        <w:outlineLvl w:val="0"/>
        <w:rPr>
          <w:rFonts w:ascii="Times New Roman" w:eastAsia="Times New Roman" w:hAnsi="Times New Roman" w:cs="Times New Roman"/>
          <w:b/>
          <w:bCs/>
          <w:sz w:val="24"/>
          <w:szCs w:val="24"/>
        </w:rPr>
      </w:pPr>
      <w:bookmarkStart w:id="4" w:name="_9eyoszizgb7h" w:colFirst="0" w:colLast="0"/>
      <w:bookmarkEnd w:id="4"/>
      <w:r>
        <w:rPr>
          <w:rFonts w:ascii="Times New Roman" w:eastAsia="Times New Roman" w:hAnsi="Times New Roman" w:cs="Times New Roman"/>
          <w:b/>
          <w:bCs/>
          <w:sz w:val="24"/>
          <w:szCs w:val="24"/>
        </w:rPr>
        <w:lastRenderedPageBreak/>
        <w:t>Implementation and Results</w:t>
      </w:r>
    </w:p>
    <w:p w14:paraId="2CE8879F" w14:textId="77777777" w:rsidR="006A5633" w:rsidRDefault="00000000">
      <w:pPr>
        <w:pStyle w:val="Heading2"/>
        <w:keepNext w:val="0"/>
        <w:keepLines w:val="0"/>
        <w:spacing w:after="80"/>
        <w:ind w:left="720"/>
        <w:jc w:val="both"/>
        <w:rPr>
          <w:rFonts w:ascii="Times New Roman" w:eastAsia="Times New Roman" w:hAnsi="Times New Roman" w:cs="Times New Roman"/>
          <w:b/>
          <w:bCs/>
          <w:sz w:val="24"/>
          <w:szCs w:val="24"/>
        </w:rPr>
      </w:pPr>
      <w:bookmarkStart w:id="5" w:name="_m1s62332ir7m" w:colFirst="0" w:colLast="0"/>
      <w:bookmarkEnd w:id="5"/>
      <w:r>
        <w:rPr>
          <w:rFonts w:ascii="Times New Roman" w:eastAsia="Times New Roman" w:hAnsi="Times New Roman" w:cs="Times New Roman"/>
          <w:b/>
          <w:bCs/>
          <w:sz w:val="24"/>
          <w:szCs w:val="24"/>
        </w:rPr>
        <w:t>4.1 Analytical Dataset</w:t>
      </w:r>
    </w:p>
    <w:p w14:paraId="6FA79E99" w14:textId="77777777" w:rsidR="006A5633"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analysis is conducted on a structured smartphone usage dataset consisting of </w:t>
      </w:r>
      <w:r>
        <w:rPr>
          <w:rFonts w:ascii="Times New Roman" w:eastAsia="Times New Roman" w:hAnsi="Times New Roman" w:cs="Times New Roman"/>
          <w:b/>
          <w:bCs/>
          <w:sz w:val="24"/>
          <w:szCs w:val="24"/>
        </w:rPr>
        <w:t>50,000 observations and 5 behavioral features</w:t>
      </w:r>
      <w:r>
        <w:rPr>
          <w:rFonts w:ascii="Times New Roman" w:eastAsia="Times New Roman" w:hAnsi="Times New Roman" w:cs="Times New Roman"/>
          <w:sz w:val="24"/>
          <w:szCs w:val="24"/>
        </w:rPr>
        <w:t>. The dataset captures multiple dimensions of user behavior, including sleep patterns, stress levels, screen time, productivity, and caffeine consumption.</w:t>
      </w:r>
    </w:p>
    <w:p w14:paraId="0C7C4A7F" w14:textId="77777777" w:rsidR="006A5633"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Descriptive statistics indicate substantial variability across all features. For example, sleep duration ranges from 4 to 9 hours (mean = 6.50, std = 1.45), while screen time ranges from 1 to 12 hours (mean = 6.51, std = 3.17). Similarly, productivity scores exhibit wide dispersion (mean = 55.05, std = 28.70), suggesting heterogeneous behavioral patterns suitable for anomaly detection.</w:t>
      </w:r>
    </w:p>
    <w:p w14:paraId="1742A7CE" w14:textId="77777777" w:rsidR="006A5633"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Importantly, no missing values are present after preprocessing, and all features are standardized prior to model training to ensure comparability across dimensions.</w:t>
      </w:r>
    </w:p>
    <w:p w14:paraId="732C501E" w14:textId="77777777" w:rsidR="006A5633" w:rsidRDefault="00000000">
      <w:pPr>
        <w:pStyle w:val="Heading2"/>
        <w:keepNext w:val="0"/>
        <w:keepLines w:val="0"/>
        <w:spacing w:after="80"/>
        <w:ind w:left="720"/>
        <w:jc w:val="both"/>
        <w:rPr>
          <w:rFonts w:ascii="Times New Roman" w:eastAsia="Times New Roman" w:hAnsi="Times New Roman" w:cs="Times New Roman"/>
          <w:b/>
          <w:bCs/>
          <w:sz w:val="24"/>
          <w:szCs w:val="24"/>
        </w:rPr>
      </w:pPr>
      <w:bookmarkStart w:id="6" w:name="_d115k1m11jj4" w:colFirst="0" w:colLast="0"/>
      <w:bookmarkEnd w:id="6"/>
      <w:r>
        <w:rPr>
          <w:rFonts w:ascii="Times New Roman" w:eastAsia="Times New Roman" w:hAnsi="Times New Roman" w:cs="Times New Roman"/>
          <w:b/>
          <w:bCs/>
          <w:sz w:val="24"/>
          <w:szCs w:val="24"/>
        </w:rPr>
        <w:t>4.2 Experimental Design</w:t>
      </w:r>
    </w:p>
    <w:p w14:paraId="060A7747" w14:textId="77777777" w:rsidR="006A5633"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anomaly detection framework is implemented using three complementary models: Isolation Forest, Local Outlier Factor (LOF), and One-Class SVM. Each model is trained independently on the standardized dataset and produces a binary anomaly label.</w:t>
      </w:r>
    </w:p>
    <w:p w14:paraId="5A8E9351" w14:textId="77777777" w:rsidR="006A5633"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final anomaly classification is determined using a majority-voting ensemble, where an observation is labeled as anomalous if at least two out of the three models agree. This design ensures that detected anomalies are robust and not dependent on a single detection mechanism.</w:t>
      </w:r>
    </w:p>
    <w:p w14:paraId="2AB670EE" w14:textId="77777777" w:rsidR="006A5633" w:rsidRDefault="00000000">
      <w:pPr>
        <w:pStyle w:val="Heading2"/>
        <w:keepNext w:val="0"/>
        <w:keepLines w:val="0"/>
        <w:spacing w:after="80"/>
        <w:ind w:left="720"/>
        <w:jc w:val="both"/>
        <w:rPr>
          <w:rFonts w:ascii="Times New Roman" w:eastAsia="Times New Roman" w:hAnsi="Times New Roman" w:cs="Times New Roman"/>
          <w:b/>
          <w:bCs/>
          <w:sz w:val="24"/>
          <w:szCs w:val="24"/>
        </w:rPr>
      </w:pPr>
      <w:bookmarkStart w:id="7" w:name="_ek4zjngtqm0l" w:colFirst="0" w:colLast="0"/>
      <w:bookmarkEnd w:id="7"/>
      <w:r>
        <w:rPr>
          <w:rFonts w:ascii="Times New Roman" w:eastAsia="Times New Roman" w:hAnsi="Times New Roman" w:cs="Times New Roman"/>
          <w:b/>
          <w:bCs/>
          <w:sz w:val="24"/>
          <w:szCs w:val="24"/>
        </w:rPr>
        <w:t>4.3 Detection Results</w:t>
      </w:r>
    </w:p>
    <w:p w14:paraId="34172085" w14:textId="77777777" w:rsidR="006A5633"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overall anomaly detection results are as follows:</w:t>
      </w:r>
    </w:p>
    <w:p w14:paraId="764761C9" w14:textId="77777777" w:rsidR="006A5633" w:rsidRDefault="00000000">
      <w:pPr>
        <w:numPr>
          <w:ilvl w:val="0"/>
          <w:numId w:val="1"/>
        </w:numPr>
        <w:spacing w:before="240"/>
        <w:jc w:val="both"/>
        <w:rPr>
          <w:sz w:val="24"/>
          <w:szCs w:val="24"/>
        </w:rPr>
      </w:pPr>
      <w:r>
        <w:rPr>
          <w:rFonts w:ascii="Times New Roman" w:eastAsia="Times New Roman" w:hAnsi="Times New Roman" w:cs="Times New Roman"/>
          <w:b/>
          <w:bCs/>
          <w:sz w:val="24"/>
          <w:szCs w:val="24"/>
        </w:rPr>
        <w:t>Total observations:</w:t>
      </w:r>
      <w:r>
        <w:rPr>
          <w:rFonts w:ascii="Times New Roman" w:eastAsia="Times New Roman" w:hAnsi="Times New Roman" w:cs="Times New Roman"/>
          <w:sz w:val="24"/>
          <w:szCs w:val="24"/>
        </w:rPr>
        <w:t xml:space="preserve"> 50,000</w:t>
      </w:r>
    </w:p>
    <w:p w14:paraId="2B7F4333" w14:textId="77777777" w:rsidR="006A5633" w:rsidRDefault="00000000">
      <w:pPr>
        <w:numPr>
          <w:ilvl w:val="0"/>
          <w:numId w:val="1"/>
        </w:numPr>
        <w:jc w:val="both"/>
        <w:rPr>
          <w:sz w:val="24"/>
          <w:szCs w:val="24"/>
        </w:rPr>
      </w:pPr>
      <w:r>
        <w:rPr>
          <w:rFonts w:ascii="Times New Roman" w:eastAsia="Times New Roman" w:hAnsi="Times New Roman" w:cs="Times New Roman"/>
          <w:b/>
          <w:bCs/>
          <w:sz w:val="24"/>
          <w:szCs w:val="24"/>
        </w:rPr>
        <w:t>Detected anomalies (ensemble):</w:t>
      </w:r>
      <w:r>
        <w:rPr>
          <w:rFonts w:ascii="Times New Roman" w:eastAsia="Times New Roman" w:hAnsi="Times New Roman" w:cs="Times New Roman"/>
          <w:sz w:val="24"/>
          <w:szCs w:val="24"/>
        </w:rPr>
        <w:t xml:space="preserve"> 2,180</w:t>
      </w:r>
    </w:p>
    <w:p w14:paraId="4C41B3A6" w14:textId="77777777" w:rsidR="006A5633" w:rsidRDefault="00000000">
      <w:pPr>
        <w:numPr>
          <w:ilvl w:val="0"/>
          <w:numId w:val="1"/>
        </w:numPr>
        <w:spacing w:after="240"/>
        <w:jc w:val="both"/>
        <w:rPr>
          <w:sz w:val="24"/>
          <w:szCs w:val="24"/>
        </w:rPr>
      </w:pPr>
      <w:r>
        <w:rPr>
          <w:rFonts w:ascii="Times New Roman" w:eastAsia="Times New Roman" w:hAnsi="Times New Roman" w:cs="Times New Roman"/>
          <w:b/>
          <w:bCs/>
          <w:sz w:val="24"/>
          <w:szCs w:val="24"/>
        </w:rPr>
        <w:t>Anomaly ratio:</w:t>
      </w:r>
      <w:r>
        <w:rPr>
          <w:rFonts w:ascii="Times New Roman" w:eastAsia="Times New Roman" w:hAnsi="Times New Roman" w:cs="Times New Roman"/>
          <w:sz w:val="24"/>
          <w:szCs w:val="24"/>
        </w:rPr>
        <w:t xml:space="preserve"> 4.36%</w:t>
      </w:r>
    </w:p>
    <w:p w14:paraId="0F95C305" w14:textId="77777777" w:rsidR="006A5633"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anomaly rate falls within a reasonable range for unsupervised detection, indicating that the model is selective and avoids excessive false positives.</w:t>
      </w:r>
    </w:p>
    <w:p w14:paraId="7F6756E0" w14:textId="77777777" w:rsidR="006A5633"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comparison across individual models shows:</w:t>
      </w:r>
    </w:p>
    <w:p w14:paraId="3A7CDB31" w14:textId="77777777" w:rsidR="006A5633"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30F07DE0" wp14:editId="1519BCB1">
            <wp:extent cx="5005388" cy="1895728"/>
            <wp:effectExtent l="0" t="0" r="0" b="0"/>
            <wp:docPr id="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7"/>
                    <a:srcRect/>
                    <a:stretch>
                      <a:fillRect/>
                    </a:stretch>
                  </pic:blipFill>
                  <pic:spPr>
                    <a:xfrm>
                      <a:off x="0" y="0"/>
                      <a:ext cx="5005388" cy="1895728"/>
                    </a:xfrm>
                    <a:prstGeom prst="rect">
                      <a:avLst/>
                    </a:prstGeom>
                    <a:ln/>
                  </pic:spPr>
                </pic:pic>
              </a:graphicData>
            </a:graphic>
          </wp:inline>
        </w:drawing>
      </w:r>
    </w:p>
    <w:p w14:paraId="62F1BE8A" w14:textId="77777777" w:rsidR="006A5633"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slight variation across models reflects their different detection mechanisms, while the ensemble reduces noise by retaining only consistent anomalies.</w:t>
      </w:r>
    </w:p>
    <w:p w14:paraId="6F27A8DE" w14:textId="77777777" w:rsidR="006A5633"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Further analysis of model overlap reveals:</w:t>
      </w:r>
    </w:p>
    <w:p w14:paraId="5F864CB3" w14:textId="77777777" w:rsidR="006A5633" w:rsidRDefault="00000000">
      <w:pPr>
        <w:numPr>
          <w:ilvl w:val="0"/>
          <w:numId w:val="7"/>
        </w:numPr>
        <w:spacing w:before="240"/>
        <w:jc w:val="both"/>
        <w:rPr>
          <w:sz w:val="24"/>
          <w:szCs w:val="24"/>
        </w:rPr>
      </w:pPr>
      <w:r>
        <w:rPr>
          <w:rFonts w:ascii="Times New Roman" w:eastAsia="Times New Roman" w:hAnsi="Times New Roman" w:cs="Times New Roman"/>
          <w:sz w:val="24"/>
          <w:szCs w:val="24"/>
        </w:rPr>
        <w:t xml:space="preserve">Fully agreed anomalies (all 3 models): </w:t>
      </w:r>
      <w:r>
        <w:rPr>
          <w:rFonts w:ascii="Times New Roman" w:eastAsia="Times New Roman" w:hAnsi="Times New Roman" w:cs="Times New Roman"/>
          <w:b/>
          <w:bCs/>
          <w:sz w:val="24"/>
          <w:szCs w:val="24"/>
        </w:rPr>
        <w:t>698 observations</w:t>
      </w:r>
    </w:p>
    <w:p w14:paraId="3E395933" w14:textId="77777777" w:rsidR="006A5633" w:rsidRDefault="00000000">
      <w:pPr>
        <w:numPr>
          <w:ilvl w:val="0"/>
          <w:numId w:val="7"/>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Partial agreements (2 models): major contributors to final anomalies</w:t>
      </w:r>
    </w:p>
    <w:p w14:paraId="391FE221" w14:textId="77777777" w:rsidR="006A5633" w:rsidRDefault="00000000">
      <w:pPr>
        <w:numPr>
          <w:ilvl w:val="0"/>
          <w:numId w:val="7"/>
        </w:num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Majority of data (45,376 observations) classified as normal by all models</w:t>
      </w:r>
    </w:p>
    <w:p w14:paraId="1732D559" w14:textId="77777777" w:rsidR="006A5633"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confirms that the ensemble approach effectively filters out model-specific detections and focuses on structurally consistent anomalies.</w:t>
      </w:r>
    </w:p>
    <w:p w14:paraId="142F6424" w14:textId="77777777" w:rsidR="006A5633" w:rsidRDefault="00000000">
      <w:pPr>
        <w:pStyle w:val="Heading2"/>
        <w:keepNext w:val="0"/>
        <w:keepLines w:val="0"/>
        <w:spacing w:after="80"/>
        <w:jc w:val="both"/>
        <w:rPr>
          <w:rFonts w:ascii="Times New Roman" w:eastAsia="Times New Roman" w:hAnsi="Times New Roman" w:cs="Times New Roman"/>
          <w:b/>
          <w:bCs/>
          <w:sz w:val="24"/>
          <w:szCs w:val="24"/>
        </w:rPr>
      </w:pPr>
      <w:bookmarkStart w:id="8" w:name="_2g6uy9i9auop" w:colFirst="0" w:colLast="0"/>
      <w:bookmarkEnd w:id="8"/>
      <w:r>
        <w:rPr>
          <w:rFonts w:ascii="Times New Roman" w:eastAsia="Times New Roman" w:hAnsi="Times New Roman" w:cs="Times New Roman"/>
          <w:b/>
          <w:bCs/>
          <w:sz w:val="24"/>
          <w:szCs w:val="24"/>
        </w:rPr>
        <w:t>4.4 Taxonomy Distribution</w:t>
      </w:r>
    </w:p>
    <w:p w14:paraId="79218461" w14:textId="77777777" w:rsidR="006A5633"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detected anomalies are classified into behavioral categories as follows:</w:t>
      </w:r>
    </w:p>
    <w:p w14:paraId="15E06C23" w14:textId="77777777" w:rsidR="006A5633"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17687C43" wp14:editId="1E73E564">
            <wp:extent cx="5731200" cy="1689100"/>
            <wp:effectExtent l="0" t="0" r="0" b="0"/>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5731200" cy="1689100"/>
                    </a:xfrm>
                    <a:prstGeom prst="rect">
                      <a:avLst/>
                    </a:prstGeom>
                    <a:ln/>
                  </pic:spPr>
                </pic:pic>
              </a:graphicData>
            </a:graphic>
          </wp:inline>
        </w:drawing>
      </w:r>
    </w:p>
    <w:p w14:paraId="5DA12798" w14:textId="77777777" w:rsidR="006A5633"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results show that </w:t>
      </w:r>
      <w:r>
        <w:rPr>
          <w:rFonts w:ascii="Times New Roman" w:eastAsia="Times New Roman" w:hAnsi="Times New Roman" w:cs="Times New Roman"/>
          <w:b/>
          <w:bCs/>
          <w:sz w:val="24"/>
          <w:szCs w:val="24"/>
        </w:rPr>
        <w:t>Behavioral Anomaly dominates</w:t>
      </w:r>
      <w:r>
        <w:rPr>
          <w:rFonts w:ascii="Times New Roman" w:eastAsia="Times New Roman" w:hAnsi="Times New Roman" w:cs="Times New Roman"/>
          <w:sz w:val="24"/>
          <w:szCs w:val="24"/>
        </w:rPr>
        <w:t xml:space="preserve">, accounting for nearly 70% of detected cases. This suggests that most anomalies arise from </w:t>
      </w:r>
      <w:r>
        <w:rPr>
          <w:rFonts w:ascii="Times New Roman" w:eastAsia="Times New Roman" w:hAnsi="Times New Roman" w:cs="Times New Roman"/>
          <w:b/>
          <w:bCs/>
          <w:sz w:val="24"/>
          <w:szCs w:val="24"/>
        </w:rPr>
        <w:t>complex, non-obvious feature combinations</w:t>
      </w:r>
      <w:r>
        <w:rPr>
          <w:rFonts w:ascii="Times New Roman" w:eastAsia="Times New Roman" w:hAnsi="Times New Roman" w:cs="Times New Roman"/>
          <w:sz w:val="24"/>
          <w:szCs w:val="24"/>
        </w:rPr>
        <w:t>, rather than clearly defined risk patterns.</w:t>
      </w:r>
    </w:p>
    <w:p w14:paraId="0A78EADB" w14:textId="77777777" w:rsidR="006A5633"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Health-Risk cases (low sleep + high stress) represent a significant minority, while Productivity Paradox cases highlight users who maintain high productivity despite insufficient rest.</w:t>
      </w:r>
    </w:p>
    <w:p w14:paraId="5BD697F7" w14:textId="77777777" w:rsidR="006A5633" w:rsidRDefault="00000000">
      <w:pPr>
        <w:pStyle w:val="Heading2"/>
        <w:keepNext w:val="0"/>
        <w:keepLines w:val="0"/>
        <w:spacing w:after="80"/>
        <w:jc w:val="both"/>
        <w:rPr>
          <w:rFonts w:ascii="Times New Roman" w:eastAsia="Times New Roman" w:hAnsi="Times New Roman" w:cs="Times New Roman"/>
          <w:b/>
          <w:bCs/>
          <w:sz w:val="24"/>
          <w:szCs w:val="24"/>
        </w:rPr>
      </w:pPr>
      <w:bookmarkStart w:id="9" w:name="_8ov9re6gfp2w" w:colFirst="0" w:colLast="0"/>
      <w:bookmarkEnd w:id="9"/>
      <w:r>
        <w:rPr>
          <w:rFonts w:ascii="Times New Roman" w:eastAsia="Times New Roman" w:hAnsi="Times New Roman" w:cs="Times New Roman"/>
          <w:b/>
          <w:bCs/>
          <w:sz w:val="24"/>
          <w:szCs w:val="24"/>
        </w:rPr>
        <w:t>4.5 Visualization and Pattern Analysis</w:t>
      </w:r>
    </w:p>
    <w:p w14:paraId="5290D8B7" w14:textId="77777777" w:rsidR="006A5633"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Principal Component Analysis (PCA) is applied to reduce dimensionality and visualize anomaly distribution. The first two principal components explain:</w:t>
      </w:r>
    </w:p>
    <w:p w14:paraId="19D6B33C" w14:textId="77777777" w:rsidR="006A5633" w:rsidRDefault="00000000">
      <w:pPr>
        <w:numPr>
          <w:ilvl w:val="0"/>
          <w:numId w:val="11"/>
        </w:numPr>
        <w:spacing w:before="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PC1: 20.30% variance</w:t>
      </w:r>
    </w:p>
    <w:p w14:paraId="5CA6B49A" w14:textId="77777777" w:rsidR="006A5633" w:rsidRDefault="00000000">
      <w:pPr>
        <w:numPr>
          <w:ilvl w:val="0"/>
          <w:numId w:val="11"/>
        </w:num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PC2: 20.13% variance</w:t>
      </w:r>
    </w:p>
    <w:p w14:paraId="026B4D71" w14:textId="77777777" w:rsidR="006A5633"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Combined, they capture approximately </w:t>
      </w:r>
      <w:r>
        <w:rPr>
          <w:rFonts w:ascii="Times New Roman" w:eastAsia="Times New Roman" w:hAnsi="Times New Roman" w:cs="Times New Roman"/>
          <w:b/>
          <w:bCs/>
          <w:sz w:val="24"/>
          <w:szCs w:val="24"/>
        </w:rPr>
        <w:t>40.4% of total variance</w:t>
      </w:r>
      <w:r>
        <w:rPr>
          <w:rFonts w:ascii="Times New Roman" w:eastAsia="Times New Roman" w:hAnsi="Times New Roman" w:cs="Times New Roman"/>
          <w:sz w:val="24"/>
          <w:szCs w:val="24"/>
        </w:rPr>
        <w:t>, providing a meaningful low-dimensional representation.</w:t>
      </w:r>
    </w:p>
    <w:p w14:paraId="6986A531" w14:textId="77777777" w:rsidR="006A5633" w:rsidRDefault="00000000" w:rsidP="007B5D42">
      <w:pPr>
        <w:spacing w:before="240" w:after="240"/>
        <w:rPr>
          <w:rFonts w:ascii="Times New Roman" w:eastAsia="Times New Roman" w:hAnsi="Times New Roman" w:cs="Times New Roman"/>
          <w:sz w:val="24"/>
          <w:szCs w:val="24"/>
          <w:lang w:val="en-US"/>
        </w:rPr>
      </w:pPr>
      <w:r>
        <w:rPr>
          <w:rFonts w:ascii="Times New Roman" w:eastAsia="Times New Roman" w:hAnsi="Times New Roman" w:cs="Times New Roman"/>
          <w:noProof/>
          <w:sz w:val="24"/>
          <w:szCs w:val="24"/>
        </w:rPr>
        <w:drawing>
          <wp:inline distT="114300" distB="114300" distL="114300" distR="114300" wp14:anchorId="5F33F901" wp14:editId="67E486BC">
            <wp:extent cx="5731200" cy="4279900"/>
            <wp:effectExtent l="0" t="0" r="0" b="0"/>
            <wp:docPr id="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5731200" cy="4279900"/>
                    </a:xfrm>
                    <a:prstGeom prst="rect">
                      <a:avLst/>
                    </a:prstGeom>
                    <a:ln/>
                  </pic:spPr>
                </pic:pic>
              </a:graphicData>
            </a:graphic>
          </wp:inline>
        </w:drawing>
      </w:r>
    </w:p>
    <w:p w14:paraId="715F0918" w14:textId="4964C7AD" w:rsidR="003902BC" w:rsidRPr="007B5D42" w:rsidRDefault="003902BC" w:rsidP="007B5D42">
      <w:pPr>
        <w:spacing w:before="240" w:after="240"/>
        <w:jc w:val="center"/>
        <w:rPr>
          <w:rFonts w:ascii="Times New Roman" w:eastAsia="Times New Roman" w:hAnsi="Times New Roman" w:cs="Times New Roman"/>
          <w:b/>
          <w:bCs/>
          <w:sz w:val="24"/>
          <w:szCs w:val="24"/>
          <w:lang w:val="en-US"/>
        </w:rPr>
      </w:pPr>
      <w:r w:rsidRPr="007B5D42">
        <w:rPr>
          <w:rFonts w:ascii="Times New Roman" w:eastAsia="Times New Roman" w:hAnsi="Times New Roman" w:cs="Times New Roman"/>
          <w:b/>
          <w:bCs/>
          <w:sz w:val="24"/>
          <w:szCs w:val="24"/>
          <w:lang w:val="en-US"/>
        </w:rPr>
        <w:t>Figure 1</w:t>
      </w:r>
      <w:r w:rsidR="007B5D42" w:rsidRPr="007B5D42">
        <w:rPr>
          <w:rFonts w:ascii="Times New Roman" w:eastAsia="Times New Roman" w:hAnsi="Times New Roman" w:cs="Times New Roman"/>
          <w:b/>
          <w:bCs/>
          <w:sz w:val="24"/>
          <w:szCs w:val="24"/>
          <w:lang w:val="en-US"/>
        </w:rPr>
        <w:t xml:space="preserve">. </w:t>
      </w:r>
      <w:r w:rsidR="007B5D42" w:rsidRPr="007B5D42">
        <w:rPr>
          <w:rFonts w:ascii="Times New Roman" w:eastAsia="Times New Roman" w:hAnsi="Times New Roman" w:cs="Times New Roman"/>
          <w:b/>
          <w:bCs/>
          <w:sz w:val="24"/>
          <w:szCs w:val="24"/>
        </w:rPr>
        <w:t>PCA projection of normal and anomalous users.</w:t>
      </w:r>
    </w:p>
    <w:p w14:paraId="6D7C2B08" w14:textId="77777777" w:rsidR="006A5633"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Visualization indicates that:</w:t>
      </w:r>
    </w:p>
    <w:p w14:paraId="4F8BC7C5" w14:textId="77777777" w:rsidR="006A5633" w:rsidRDefault="00000000">
      <w:pPr>
        <w:numPr>
          <w:ilvl w:val="0"/>
          <w:numId w:val="9"/>
        </w:numPr>
        <w:spacing w:before="240"/>
        <w:jc w:val="both"/>
        <w:rPr>
          <w:sz w:val="24"/>
          <w:szCs w:val="24"/>
        </w:rPr>
      </w:pPr>
      <w:r>
        <w:rPr>
          <w:rFonts w:ascii="Times New Roman" w:eastAsia="Times New Roman" w:hAnsi="Times New Roman" w:cs="Times New Roman"/>
          <w:sz w:val="24"/>
          <w:szCs w:val="24"/>
        </w:rPr>
        <w:t xml:space="preserve">Anomalies are </w:t>
      </w:r>
      <w:r>
        <w:rPr>
          <w:rFonts w:ascii="Times New Roman" w:eastAsia="Times New Roman" w:hAnsi="Times New Roman" w:cs="Times New Roman"/>
          <w:b/>
          <w:bCs/>
          <w:sz w:val="24"/>
          <w:szCs w:val="24"/>
        </w:rPr>
        <w:t>partially separable</w:t>
      </w:r>
      <w:r>
        <w:rPr>
          <w:rFonts w:ascii="Times New Roman" w:eastAsia="Times New Roman" w:hAnsi="Times New Roman" w:cs="Times New Roman"/>
          <w:sz w:val="24"/>
          <w:szCs w:val="24"/>
        </w:rPr>
        <w:t xml:space="preserve"> from normal observations</w:t>
      </w:r>
    </w:p>
    <w:p w14:paraId="407B9FC4" w14:textId="77777777" w:rsidR="006A5633" w:rsidRDefault="00000000">
      <w:pPr>
        <w:numPr>
          <w:ilvl w:val="0"/>
          <w:numId w:val="9"/>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Some anomalies form distinct clusters</w:t>
      </w:r>
    </w:p>
    <w:p w14:paraId="61ACFBD1" w14:textId="77777777" w:rsidR="006A5633" w:rsidRDefault="00000000">
      <w:pPr>
        <w:numPr>
          <w:ilvl w:val="0"/>
          <w:numId w:val="9"/>
        </w:num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Others lie near the boundary, representing borderline behavior</w:t>
      </w:r>
    </w:p>
    <w:p w14:paraId="4445640E" w14:textId="77777777" w:rsidR="006A5633"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suggests that anomaly detection captures both </w:t>
      </w:r>
      <w:r>
        <w:rPr>
          <w:rFonts w:ascii="Times New Roman" w:eastAsia="Times New Roman" w:hAnsi="Times New Roman" w:cs="Times New Roman"/>
          <w:b/>
          <w:bCs/>
          <w:sz w:val="24"/>
          <w:szCs w:val="24"/>
        </w:rPr>
        <w:t>strong deviations and subtle inconsistencies</w:t>
      </w:r>
      <w:r>
        <w:rPr>
          <w:rFonts w:ascii="Times New Roman" w:eastAsia="Times New Roman" w:hAnsi="Times New Roman" w:cs="Times New Roman"/>
          <w:sz w:val="24"/>
          <w:szCs w:val="24"/>
        </w:rPr>
        <w:t>.</w:t>
      </w:r>
    </w:p>
    <w:p w14:paraId="7CADD8D2" w14:textId="77777777" w:rsidR="006A5633" w:rsidRDefault="00000000">
      <w:pPr>
        <w:pStyle w:val="Heading2"/>
        <w:keepNext w:val="0"/>
        <w:keepLines w:val="0"/>
        <w:spacing w:after="80"/>
        <w:jc w:val="both"/>
        <w:rPr>
          <w:rFonts w:ascii="Times New Roman" w:eastAsia="Times New Roman" w:hAnsi="Times New Roman" w:cs="Times New Roman"/>
          <w:b/>
          <w:bCs/>
          <w:sz w:val="24"/>
          <w:szCs w:val="24"/>
        </w:rPr>
      </w:pPr>
      <w:bookmarkStart w:id="10" w:name="_z7n1kffns6eq" w:colFirst="0" w:colLast="0"/>
      <w:bookmarkStart w:id="11" w:name="_li3gxh6p91jx" w:colFirst="0" w:colLast="0"/>
      <w:bookmarkStart w:id="12" w:name="_dsket3h68hkg" w:colFirst="0" w:colLast="0"/>
      <w:bookmarkEnd w:id="10"/>
      <w:bookmarkEnd w:id="11"/>
      <w:bookmarkEnd w:id="12"/>
      <w:r>
        <w:rPr>
          <w:rFonts w:ascii="Times New Roman" w:eastAsia="Times New Roman" w:hAnsi="Times New Roman" w:cs="Times New Roman"/>
          <w:b/>
          <w:bCs/>
          <w:sz w:val="24"/>
          <w:szCs w:val="24"/>
        </w:rPr>
        <w:t>4.6 Feature-Level Insights</w:t>
      </w:r>
    </w:p>
    <w:p w14:paraId="3463E8B3" w14:textId="149D01B0" w:rsidR="006A5633"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Figure</w:t>
      </w:r>
      <w:r w:rsidR="007B5D42">
        <w:rPr>
          <w:rFonts w:ascii="Times New Roman" w:eastAsia="Times New Roman" w:hAnsi="Times New Roman" w:cs="Times New Roman"/>
          <w:sz w:val="24"/>
          <w:szCs w:val="24"/>
          <w:lang w:val="en-US"/>
        </w:rPr>
        <w:t xml:space="preserve"> 2</w:t>
      </w:r>
      <w:r>
        <w:rPr>
          <w:rFonts w:ascii="Times New Roman" w:eastAsia="Times New Roman" w:hAnsi="Times New Roman" w:cs="Times New Roman"/>
          <w:sz w:val="24"/>
          <w:szCs w:val="24"/>
        </w:rPr>
        <w:t xml:space="preserve"> compares the distributions of key behavioral features between normal and anomalous users.</w:t>
      </w:r>
    </w:p>
    <w:p w14:paraId="77E2F0F8" w14:textId="77777777" w:rsidR="006A5633"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4511BF4D" wp14:editId="54E4C11E">
            <wp:extent cx="5731200" cy="3200400"/>
            <wp:effectExtent l="0" t="0" r="0" b="0"/>
            <wp:docPr id="4"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0"/>
                    <a:srcRect/>
                    <a:stretch>
                      <a:fillRect/>
                    </a:stretch>
                  </pic:blipFill>
                  <pic:spPr>
                    <a:xfrm>
                      <a:off x="0" y="0"/>
                      <a:ext cx="5731200" cy="3200400"/>
                    </a:xfrm>
                    <a:prstGeom prst="rect">
                      <a:avLst/>
                    </a:prstGeom>
                    <a:ln/>
                  </pic:spPr>
                </pic:pic>
              </a:graphicData>
            </a:graphic>
          </wp:inline>
        </w:drawing>
      </w:r>
    </w:p>
    <w:p w14:paraId="5843410B" w14:textId="4CCFE760" w:rsidR="006A5633" w:rsidRDefault="00000000" w:rsidP="007B5D42">
      <w:pPr>
        <w:spacing w:before="240" w:after="24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Figure </w:t>
      </w:r>
      <w:r w:rsidR="003902BC">
        <w:rPr>
          <w:rFonts w:ascii="Times New Roman" w:eastAsia="Times New Roman" w:hAnsi="Times New Roman" w:cs="Times New Roman"/>
          <w:b/>
          <w:bCs/>
          <w:sz w:val="24"/>
          <w:szCs w:val="24"/>
          <w:lang w:val="en-US"/>
        </w:rPr>
        <w:t>2</w:t>
      </w:r>
      <w:r>
        <w:rPr>
          <w:rFonts w:ascii="Times New Roman" w:eastAsia="Times New Roman" w:hAnsi="Times New Roman" w:cs="Times New Roman"/>
          <w:b/>
          <w:bCs/>
          <w:sz w:val="24"/>
          <w:szCs w:val="24"/>
        </w:rPr>
        <w:t>. Distribution comparison between normal and anomalous users across key behavioral features.</w:t>
      </w:r>
    </w:p>
    <w:p w14:paraId="27233304" w14:textId="77777777" w:rsidR="006A5633"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Several important patterns emerge.</w:t>
      </w:r>
    </w:p>
    <w:p w14:paraId="0C68E923" w14:textId="77777777" w:rsidR="006A5633"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First, anomalous users exhibit </w:t>
      </w:r>
      <w:r>
        <w:rPr>
          <w:rFonts w:ascii="Times New Roman" w:eastAsia="Times New Roman" w:hAnsi="Times New Roman" w:cs="Times New Roman"/>
          <w:b/>
          <w:bCs/>
          <w:sz w:val="24"/>
          <w:szCs w:val="24"/>
        </w:rPr>
        <w:t>bimodal distributions</w:t>
      </w:r>
      <w:r>
        <w:rPr>
          <w:rFonts w:ascii="Times New Roman" w:eastAsia="Times New Roman" w:hAnsi="Times New Roman" w:cs="Times New Roman"/>
          <w:sz w:val="24"/>
          <w:szCs w:val="24"/>
        </w:rPr>
        <w:t>, particularly in sleep_hours and screen_time, indicating the presence of multiple inconsistent behavioral patterns rather than a single extreme condition.</w:t>
      </w:r>
    </w:p>
    <w:p w14:paraId="2FC49E89" w14:textId="77777777" w:rsidR="006A5633"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Second, </w:t>
      </w:r>
      <w:r>
        <w:rPr>
          <w:rFonts w:ascii="Times New Roman" w:eastAsia="Times New Roman" w:hAnsi="Times New Roman" w:cs="Times New Roman"/>
          <w:b/>
          <w:bCs/>
          <w:sz w:val="24"/>
          <w:szCs w:val="24"/>
        </w:rPr>
        <w:t>productivity_score</w:t>
      </w:r>
      <w:r>
        <w:rPr>
          <w:rFonts w:ascii="Times New Roman" w:eastAsia="Times New Roman" w:hAnsi="Times New Roman" w:cs="Times New Roman"/>
          <w:sz w:val="24"/>
          <w:szCs w:val="24"/>
        </w:rPr>
        <w:t xml:space="preserve"> is noticeably higher among anomalous users, suggesting that anomalies are often associated with elevated performance levels. This supports the presence of a “Productivity Paradox,” where high productivity coexists with irregular behavioral conditions.</w:t>
      </w:r>
    </w:p>
    <w:p w14:paraId="2502B7CD" w14:textId="77777777" w:rsidR="006A5633"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Third, </w:t>
      </w:r>
      <w:r>
        <w:rPr>
          <w:rFonts w:ascii="Times New Roman" w:eastAsia="Times New Roman" w:hAnsi="Times New Roman" w:cs="Times New Roman"/>
          <w:b/>
          <w:bCs/>
          <w:sz w:val="24"/>
          <w:szCs w:val="24"/>
        </w:rPr>
        <w:t>screen_time</w:t>
      </w:r>
      <w:r>
        <w:rPr>
          <w:rFonts w:ascii="Times New Roman" w:eastAsia="Times New Roman" w:hAnsi="Times New Roman" w:cs="Times New Roman"/>
          <w:sz w:val="24"/>
          <w:szCs w:val="24"/>
        </w:rPr>
        <w:t xml:space="preserve"> and </w:t>
      </w:r>
      <w:r>
        <w:rPr>
          <w:rFonts w:ascii="Times New Roman" w:eastAsia="Times New Roman" w:hAnsi="Times New Roman" w:cs="Times New Roman"/>
          <w:b/>
          <w:bCs/>
          <w:sz w:val="24"/>
          <w:szCs w:val="24"/>
        </w:rPr>
        <w:t>caffeine_intake</w:t>
      </w:r>
      <w:r>
        <w:rPr>
          <w:rFonts w:ascii="Times New Roman" w:eastAsia="Times New Roman" w:hAnsi="Times New Roman" w:cs="Times New Roman"/>
          <w:sz w:val="24"/>
          <w:szCs w:val="24"/>
        </w:rPr>
        <w:t xml:space="preserve"> show a tendency toward higher values in the anomalous group, indicating increased digital engagement and stimulant consumption.</w:t>
      </w:r>
    </w:p>
    <w:p w14:paraId="7451F8A1" w14:textId="77777777" w:rsidR="006A5633"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Finally, despite these differences, there is substantial overlap between normal and anomalous distributions across all features. This confirms that anomalies cannot be identified using any single variable, but instead emerge from </w:t>
      </w:r>
      <w:r>
        <w:rPr>
          <w:rFonts w:ascii="Times New Roman" w:eastAsia="Times New Roman" w:hAnsi="Times New Roman" w:cs="Times New Roman"/>
          <w:b/>
          <w:bCs/>
          <w:sz w:val="24"/>
          <w:szCs w:val="24"/>
        </w:rPr>
        <w:t>multivariate inconsistencies</w:t>
      </w:r>
      <w:r>
        <w:rPr>
          <w:rFonts w:ascii="Times New Roman" w:eastAsia="Times New Roman" w:hAnsi="Times New Roman" w:cs="Times New Roman"/>
          <w:sz w:val="24"/>
          <w:szCs w:val="24"/>
        </w:rPr>
        <w:t>.</w:t>
      </w:r>
    </w:p>
    <w:p w14:paraId="7703C90E" w14:textId="77777777" w:rsidR="00665010" w:rsidRDefault="00665010" w:rsidP="00665010">
      <w:pPr>
        <w:pStyle w:val="Heading2"/>
        <w:keepNext w:val="0"/>
        <w:keepLines w:val="0"/>
        <w:spacing w:after="8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4.7 Key Findings</w:t>
      </w:r>
    </w:p>
    <w:p w14:paraId="67451020" w14:textId="77777777" w:rsidR="00665010" w:rsidRDefault="00665010" w:rsidP="0066501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Several important findings emerge from the results:</w:t>
      </w:r>
    </w:p>
    <w:p w14:paraId="5F888725" w14:textId="77777777" w:rsidR="00665010" w:rsidRDefault="00665010" w:rsidP="0066501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First, the ensemble framework successfully identifies a stable set of anomalies representing approximately 4.36% of the dataset, demonstrating effective filtering of inconsistent detections.</w:t>
      </w:r>
    </w:p>
    <w:p w14:paraId="13B58962" w14:textId="77777777" w:rsidR="00665010" w:rsidRDefault="00665010" w:rsidP="0066501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Second, anomaly behavior is predominantly characterized by </w:t>
      </w:r>
      <w:r>
        <w:rPr>
          <w:rFonts w:ascii="Times New Roman" w:eastAsia="Times New Roman" w:hAnsi="Times New Roman" w:cs="Times New Roman"/>
          <w:b/>
          <w:bCs/>
          <w:sz w:val="24"/>
          <w:szCs w:val="24"/>
        </w:rPr>
        <w:t>complex multi-feature interactions</w:t>
      </w:r>
      <w:r>
        <w:rPr>
          <w:rFonts w:ascii="Times New Roman" w:eastAsia="Times New Roman" w:hAnsi="Times New Roman" w:cs="Times New Roman"/>
          <w:sz w:val="24"/>
          <w:szCs w:val="24"/>
        </w:rPr>
        <w:t>, as evidenced by the dominance of the Behavioral Anomaly category.</w:t>
      </w:r>
    </w:p>
    <w:p w14:paraId="36644081" w14:textId="77777777" w:rsidR="00665010" w:rsidRDefault="00665010" w:rsidP="0066501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Third, feature analysis reveals that anomalies are strongly associated with </w:t>
      </w:r>
      <w:r>
        <w:rPr>
          <w:rFonts w:ascii="Times New Roman" w:eastAsia="Times New Roman" w:hAnsi="Times New Roman" w:cs="Times New Roman"/>
          <w:b/>
          <w:bCs/>
          <w:sz w:val="24"/>
          <w:szCs w:val="24"/>
        </w:rPr>
        <w:t>higher productivity and increased screen time</w:t>
      </w:r>
      <w:r>
        <w:rPr>
          <w:rFonts w:ascii="Times New Roman" w:eastAsia="Times New Roman" w:hAnsi="Times New Roman" w:cs="Times New Roman"/>
          <w:sz w:val="24"/>
          <w:szCs w:val="24"/>
        </w:rPr>
        <w:t>, challenging the assumption that productivity alone indicates healthy behavior.</w:t>
      </w:r>
    </w:p>
    <w:p w14:paraId="23D0FEF3" w14:textId="3A4D0DCB" w:rsidR="006A5633" w:rsidRPr="007B5D42" w:rsidRDefault="00665010" w:rsidP="007B5D42">
      <w:pPr>
        <w:spacing w:before="240" w:after="240"/>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 xml:space="preserve">Finally, the relatively small differences in individual feature values confirm that anomalies are not driven by extreme values, but by </w:t>
      </w:r>
      <w:r>
        <w:rPr>
          <w:rFonts w:ascii="Times New Roman" w:eastAsia="Times New Roman" w:hAnsi="Times New Roman" w:cs="Times New Roman"/>
          <w:b/>
          <w:bCs/>
          <w:sz w:val="24"/>
          <w:szCs w:val="24"/>
        </w:rPr>
        <w:t>subtle inconsistencies across multiple dimensions</w:t>
      </w:r>
      <w:r>
        <w:rPr>
          <w:rFonts w:ascii="Times New Roman" w:eastAsia="Times New Roman" w:hAnsi="Times New Roman" w:cs="Times New Roman"/>
          <w:sz w:val="24"/>
          <w:szCs w:val="24"/>
        </w:rPr>
        <w:t>.</w:t>
      </w:r>
      <w:r>
        <w:rPr>
          <w:rFonts w:ascii="Times New Roman" w:eastAsia="Times New Roman" w:hAnsi="Times New Roman" w:cs="Times New Roman"/>
          <w:sz w:val="24"/>
          <w:szCs w:val="24"/>
          <w:lang w:val="en-US"/>
        </w:rPr>
        <w:t xml:space="preserve"> </w:t>
      </w:r>
      <w:r w:rsidRPr="00665010">
        <w:rPr>
          <w:rFonts w:ascii="Times New Roman" w:eastAsia="Times New Roman" w:hAnsi="Times New Roman" w:cs="Times New Roman"/>
          <w:sz w:val="24"/>
          <w:szCs w:val="24"/>
          <w:lang w:val="en-US"/>
        </w:rPr>
        <w:t>In the absence of ground truth labels, evaluation focuses on internal consistency and structural stability. The relatively low anomaly ratio (4.36%) suggests that the model avoids over-detection, while the agreement among multiple models—particularly the 698 fully agreed anomalies—indicates that detected patterns are not random but structurally consistent. This supports the reliability of the ensemble approach in identifying meaningful anomalies.</w:t>
      </w:r>
    </w:p>
    <w:p w14:paraId="23D1864C" w14:textId="77777777" w:rsidR="006A5633" w:rsidRDefault="00000000" w:rsidP="007B5D42">
      <w:pPr>
        <w:pStyle w:val="Title"/>
        <w:numPr>
          <w:ilvl w:val="0"/>
          <w:numId w:val="13"/>
        </w:numPr>
        <w:spacing w:before="240" w:after="100"/>
        <w:jc w:val="both"/>
        <w:outlineLvl w:val="0"/>
        <w:rPr>
          <w:rFonts w:ascii="Times New Roman" w:eastAsia="Times New Roman" w:hAnsi="Times New Roman" w:cs="Times New Roman"/>
          <w:b/>
          <w:bCs/>
          <w:sz w:val="24"/>
          <w:szCs w:val="24"/>
        </w:rPr>
      </w:pPr>
      <w:bookmarkStart w:id="13" w:name="_ees2gve5h5ct" w:colFirst="0" w:colLast="0"/>
      <w:bookmarkEnd w:id="13"/>
      <w:r>
        <w:rPr>
          <w:rFonts w:ascii="Times New Roman" w:eastAsia="Times New Roman" w:hAnsi="Times New Roman" w:cs="Times New Roman"/>
          <w:b/>
          <w:bCs/>
          <w:sz w:val="24"/>
          <w:szCs w:val="24"/>
        </w:rPr>
        <w:t>Discussion</w:t>
      </w:r>
    </w:p>
    <w:p w14:paraId="3819D92B" w14:textId="77777777" w:rsidR="006A5633"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findings of this study provide a deeper understanding of behavioral anomalies in smartphone usage data, highlighting that abnormality is not driven by extreme values in individual variables, but by </w:t>
      </w:r>
      <w:r>
        <w:rPr>
          <w:rFonts w:ascii="Times New Roman" w:eastAsia="Times New Roman" w:hAnsi="Times New Roman" w:cs="Times New Roman"/>
          <w:b/>
          <w:bCs/>
          <w:sz w:val="24"/>
          <w:szCs w:val="24"/>
        </w:rPr>
        <w:t>inconsistent multivariate patterns</w:t>
      </w:r>
      <w:r>
        <w:rPr>
          <w:rFonts w:ascii="Times New Roman" w:eastAsia="Times New Roman" w:hAnsi="Times New Roman" w:cs="Times New Roman"/>
          <w:sz w:val="24"/>
          <w:szCs w:val="24"/>
        </w:rPr>
        <w:t xml:space="preserve">. Across both distributional analysis and PCA visualization, a consistent observation emerges: anomalous users largely overlap with normal users in individual feature spaces, yet deviate when these features are considered jointly. This confirms that anomaly detection in behavioral data is fundamentally a problem of identifying </w:t>
      </w:r>
      <w:r>
        <w:rPr>
          <w:rFonts w:ascii="Times New Roman" w:eastAsia="Times New Roman" w:hAnsi="Times New Roman" w:cs="Times New Roman"/>
          <w:b/>
          <w:bCs/>
          <w:sz w:val="24"/>
          <w:szCs w:val="24"/>
        </w:rPr>
        <w:t>structural inconsistency rather than magnitude-based deviation</w:t>
      </w:r>
      <w:r>
        <w:rPr>
          <w:rFonts w:ascii="Times New Roman" w:eastAsia="Times New Roman" w:hAnsi="Times New Roman" w:cs="Times New Roman"/>
          <w:sz w:val="24"/>
          <w:szCs w:val="24"/>
        </w:rPr>
        <w:t>.</w:t>
      </w:r>
    </w:p>
    <w:p w14:paraId="52AD0C01" w14:textId="77777777" w:rsidR="006A5633"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PCA projection further reinforces this interpretation. Instead of forming clearly separable clusters, many anomalies are located near the boundary of the normal data distribution, suggesting that abnormal behavior often represents </w:t>
      </w:r>
      <w:r>
        <w:rPr>
          <w:rFonts w:ascii="Times New Roman" w:eastAsia="Times New Roman" w:hAnsi="Times New Roman" w:cs="Times New Roman"/>
          <w:b/>
          <w:bCs/>
          <w:sz w:val="24"/>
          <w:szCs w:val="24"/>
        </w:rPr>
        <w:t>borderline or transitional states</w:t>
      </w:r>
      <w:r>
        <w:rPr>
          <w:rFonts w:ascii="Times New Roman" w:eastAsia="Times New Roman" w:hAnsi="Times New Roman" w:cs="Times New Roman"/>
          <w:sz w:val="24"/>
          <w:szCs w:val="24"/>
        </w:rPr>
        <w:t xml:space="preserve"> rather than isolated outliers. This boundary characteristic implies that anomalies may capture gradual deviations from typical behavior, which are not easily detectable using traditional threshold-based methods. In this context, anomaly detection functions less as a binary classification task and more as a tool for identifying </w:t>
      </w:r>
      <w:r>
        <w:rPr>
          <w:rFonts w:ascii="Times New Roman" w:eastAsia="Times New Roman" w:hAnsi="Times New Roman" w:cs="Times New Roman"/>
          <w:b/>
          <w:bCs/>
          <w:sz w:val="24"/>
          <w:szCs w:val="24"/>
        </w:rPr>
        <w:t>degrees of behavioral irregularity</w:t>
      </w:r>
      <w:r>
        <w:rPr>
          <w:rFonts w:ascii="Times New Roman" w:eastAsia="Times New Roman" w:hAnsi="Times New Roman" w:cs="Times New Roman"/>
          <w:sz w:val="24"/>
          <w:szCs w:val="24"/>
        </w:rPr>
        <w:t>.</w:t>
      </w:r>
    </w:p>
    <w:p w14:paraId="53B263D8" w14:textId="77777777" w:rsidR="006A5633"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particularly notable finding is the emergence of a “Productivity Paradox.” Anomalous users tend to exhibit higher productivity scores while simultaneously displaying irregular behavioral patterns, including increased screen time and slight reductions in sleep. This challenges the common assumption that higher productivity is inherently associated with optimal or balanced behavior. Instead, the results suggest that productivity may coexist with </w:t>
      </w:r>
      <w:r>
        <w:rPr>
          <w:rFonts w:ascii="Times New Roman" w:eastAsia="Times New Roman" w:hAnsi="Times New Roman" w:cs="Times New Roman"/>
          <w:b/>
          <w:bCs/>
          <w:sz w:val="24"/>
          <w:szCs w:val="24"/>
        </w:rPr>
        <w:t>potentially unsustainable behavioral configurations</w:t>
      </w:r>
      <w:r>
        <w:rPr>
          <w:rFonts w:ascii="Times New Roman" w:eastAsia="Times New Roman" w:hAnsi="Times New Roman" w:cs="Times New Roman"/>
          <w:sz w:val="24"/>
          <w:szCs w:val="24"/>
        </w:rPr>
        <w:t>, where performance is maintained through compensatory mechanisms rather than stable routines.</w:t>
      </w:r>
    </w:p>
    <w:p w14:paraId="7DAD3B5E" w14:textId="77777777" w:rsidR="006A5633"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Feature-level analysis supports this interpretation by showing that screen_time and sleep_hours are the most influential variables in distinguishing anomalies, while stress_level plays a comparatively weaker role when considered independently. However, the relatively small differences in mean values across features indicate that no single variable dominates the anomaly detection process. Rather, anomalies emerge from </w:t>
      </w:r>
      <w:r>
        <w:rPr>
          <w:rFonts w:ascii="Times New Roman" w:eastAsia="Times New Roman" w:hAnsi="Times New Roman" w:cs="Times New Roman"/>
          <w:b/>
          <w:bCs/>
          <w:sz w:val="24"/>
          <w:szCs w:val="24"/>
        </w:rPr>
        <w:t>interactions among multiple lifestyle-related dimensions</w:t>
      </w:r>
      <w:r>
        <w:rPr>
          <w:rFonts w:ascii="Times New Roman" w:eastAsia="Times New Roman" w:hAnsi="Times New Roman" w:cs="Times New Roman"/>
          <w:sz w:val="24"/>
          <w:szCs w:val="24"/>
        </w:rPr>
        <w:t>, reinforcing the importance of a multivariate analytical framework.</w:t>
      </w:r>
    </w:p>
    <w:p w14:paraId="79CB868C" w14:textId="77777777" w:rsidR="006A5633"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From a broader perspective, these findings carry meaningful behavioral implications. Although the dataset is synthetic and does not directly measure health outcomes, the identified patterns—particularly the combination of high screen time, reduced sleep, and increased caffeine intake—are commonly associated with </w:t>
      </w:r>
      <w:r>
        <w:rPr>
          <w:rFonts w:ascii="Times New Roman" w:eastAsia="Times New Roman" w:hAnsi="Times New Roman" w:cs="Times New Roman"/>
          <w:b/>
          <w:bCs/>
          <w:sz w:val="24"/>
          <w:szCs w:val="24"/>
        </w:rPr>
        <w:t>imbalanced or unsustainable lifestyle behaviors</w:t>
      </w:r>
      <w:r>
        <w:rPr>
          <w:rFonts w:ascii="Times New Roman" w:eastAsia="Times New Roman" w:hAnsi="Times New Roman" w:cs="Times New Roman"/>
          <w:sz w:val="24"/>
          <w:szCs w:val="24"/>
        </w:rPr>
        <w:t>. The presence of such patterns among anomalous users suggests that anomaly detection can serve as a proxy for identifying behavioral configurations that deviate from typical routines and may warrant further attention.</w:t>
      </w:r>
    </w:p>
    <w:p w14:paraId="0FF59D60" w14:textId="77777777" w:rsidR="006A5633"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At the same time, it is important to emphasize that these results should not be interpreted as direct evidence of health conditions or causal relationships. The analysis identifies statistical patterns rather than underlying mechanisms. Nevertheless, in practical applications, such patterns could be used as </w:t>
      </w:r>
      <w:r>
        <w:rPr>
          <w:rFonts w:ascii="Times New Roman" w:eastAsia="Times New Roman" w:hAnsi="Times New Roman" w:cs="Times New Roman"/>
          <w:b/>
          <w:bCs/>
          <w:sz w:val="24"/>
          <w:szCs w:val="24"/>
        </w:rPr>
        <w:t>early behavioral signals</w:t>
      </w:r>
      <w:r>
        <w:rPr>
          <w:rFonts w:ascii="Times New Roman" w:eastAsia="Times New Roman" w:hAnsi="Times New Roman" w:cs="Times New Roman"/>
          <w:sz w:val="24"/>
          <w:szCs w:val="24"/>
        </w:rPr>
        <w:t xml:space="preserve"> in domains such as digital well-being monitoring, productivity analysis, or lifestyle assessment. This highlights the potential of anomaly detection not only as a technical tool, but as a framework for understanding complex human behavior.</w:t>
      </w:r>
    </w:p>
    <w:p w14:paraId="5CA330BC" w14:textId="77777777" w:rsidR="006A5633"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Methodologically, the use of an ensemble approach proves effective in improving robustness and reducing model-specific bias. By requiring agreement across multiple detection paradigms, the framework ensures that identified anomalies are </w:t>
      </w:r>
      <w:r>
        <w:rPr>
          <w:rFonts w:ascii="Times New Roman" w:eastAsia="Times New Roman" w:hAnsi="Times New Roman" w:cs="Times New Roman"/>
          <w:b/>
          <w:bCs/>
          <w:sz w:val="24"/>
          <w:szCs w:val="24"/>
        </w:rPr>
        <w:t>structurally consistent rather than algorithm-dependent</w:t>
      </w:r>
      <w:r>
        <w:rPr>
          <w:rFonts w:ascii="Times New Roman" w:eastAsia="Times New Roman" w:hAnsi="Times New Roman" w:cs="Times New Roman"/>
          <w:sz w:val="24"/>
          <w:szCs w:val="24"/>
        </w:rPr>
        <w:t>. This is particularly important in unsupervised settings, where the absence of ground truth labels makes validation inherently challenging.</w:t>
      </w:r>
    </w:p>
    <w:p w14:paraId="7B91735C" w14:textId="77777777" w:rsidR="006A5633" w:rsidRDefault="00000000">
      <w:pPr>
        <w:spacing w:before="240" w:after="240"/>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 xml:space="preserve">Overall, the study demonstrates that meaningful insights in behavioral data emerge not from isolated metrics, but from the </w:t>
      </w:r>
      <w:r>
        <w:rPr>
          <w:rFonts w:ascii="Times New Roman" w:eastAsia="Times New Roman" w:hAnsi="Times New Roman" w:cs="Times New Roman"/>
          <w:b/>
          <w:bCs/>
          <w:sz w:val="24"/>
          <w:szCs w:val="24"/>
        </w:rPr>
        <w:t>interplay between multiple dimensions of human activity</w:t>
      </w:r>
      <w:r>
        <w:rPr>
          <w:rFonts w:ascii="Times New Roman" w:eastAsia="Times New Roman" w:hAnsi="Times New Roman" w:cs="Times New Roman"/>
          <w:sz w:val="24"/>
          <w:szCs w:val="24"/>
        </w:rPr>
        <w:t>. The results underscore the limitations of univariate analysis and highlight the importance of adopting multivariate, interaction-aware approaches when studying complex behavioral systems.</w:t>
      </w:r>
    </w:p>
    <w:p w14:paraId="511BC618" w14:textId="18C3F472" w:rsidR="00665010" w:rsidRPr="007B5D42" w:rsidRDefault="00665010" w:rsidP="007B5D42">
      <w:pPr>
        <w:pStyle w:val="Heading1"/>
        <w:rPr>
          <w:rFonts w:ascii="Times New Roman" w:eastAsia="Times New Roman" w:hAnsi="Times New Roman" w:cs="Times New Roman"/>
          <w:b/>
          <w:bCs/>
          <w:sz w:val="24"/>
          <w:szCs w:val="24"/>
          <w:lang w:val="en-US"/>
        </w:rPr>
      </w:pPr>
      <w:r w:rsidRPr="007B5D42">
        <w:rPr>
          <w:rFonts w:ascii="Times New Roman" w:eastAsia="Times New Roman" w:hAnsi="Times New Roman" w:cs="Times New Roman"/>
          <w:b/>
          <w:bCs/>
          <w:sz w:val="24"/>
          <w:szCs w:val="24"/>
          <w:lang w:val="en-US"/>
        </w:rPr>
        <w:t>VI. Limitations and Future work</w:t>
      </w:r>
    </w:p>
    <w:p w14:paraId="6F85ABAA" w14:textId="77777777" w:rsidR="00614800" w:rsidRPr="00614800" w:rsidRDefault="00614800" w:rsidP="00614800">
      <w:pPr>
        <w:ind w:left="720"/>
        <w:jc w:val="both"/>
        <w:rPr>
          <w:rFonts w:ascii="Times New Roman" w:eastAsia="Times New Roman" w:hAnsi="Times New Roman" w:cs="Times New Roman"/>
          <w:sz w:val="24"/>
          <w:szCs w:val="24"/>
          <w:lang w:val="en-US"/>
        </w:rPr>
      </w:pPr>
      <w:r w:rsidRPr="00614800">
        <w:rPr>
          <w:rFonts w:ascii="Times New Roman" w:eastAsia="Times New Roman" w:hAnsi="Times New Roman" w:cs="Times New Roman"/>
          <w:sz w:val="24"/>
          <w:szCs w:val="24"/>
          <w:lang w:val="en-US"/>
        </w:rPr>
        <w:t>This study has several limitations. First, the dataset is synthetically generated and may not fully capture the complexity and variability of real-world behavioral data. Second, the absence of ground truth labels limits the ability to quantitatively evaluate detection accuracy and compare model performance using standard metrics. Third, the taxonomy is rule-based and relies on predefined thresholds, which may not generalize well across different datasets or user populations.</w:t>
      </w:r>
    </w:p>
    <w:p w14:paraId="76179715" w14:textId="77777777" w:rsidR="00614800" w:rsidRPr="00614800" w:rsidRDefault="00614800" w:rsidP="00614800">
      <w:pPr>
        <w:ind w:left="720"/>
        <w:jc w:val="both"/>
        <w:rPr>
          <w:rFonts w:ascii="Times New Roman" w:eastAsia="Times New Roman" w:hAnsi="Times New Roman" w:cs="Times New Roman"/>
          <w:sz w:val="24"/>
          <w:szCs w:val="24"/>
          <w:lang w:val="en-US"/>
        </w:rPr>
      </w:pPr>
      <w:r w:rsidRPr="00614800">
        <w:rPr>
          <w:rFonts w:ascii="Times New Roman" w:eastAsia="Times New Roman" w:hAnsi="Times New Roman" w:cs="Times New Roman"/>
          <w:sz w:val="24"/>
          <w:szCs w:val="24"/>
          <w:lang w:val="en-US"/>
        </w:rPr>
        <w:lastRenderedPageBreak/>
        <w:t>Future work may address these limitations by applying the proposed framework to real-world datasets, incorporating temporal dynamics to capture behavioral changes over time, and exploring more advanced models such as deep learning-based approaches to better represent non-linear interactions.</w:t>
      </w:r>
    </w:p>
    <w:p w14:paraId="1603932D" w14:textId="77777777" w:rsidR="006A5633" w:rsidRPr="00614800" w:rsidRDefault="006A5633">
      <w:pPr>
        <w:ind w:left="720"/>
        <w:jc w:val="both"/>
        <w:rPr>
          <w:rFonts w:ascii="Times New Roman" w:eastAsia="Times New Roman" w:hAnsi="Times New Roman" w:cs="Times New Roman"/>
          <w:sz w:val="24"/>
          <w:szCs w:val="24"/>
          <w:lang w:val="en-US"/>
        </w:rPr>
      </w:pPr>
    </w:p>
    <w:p w14:paraId="2231D77A" w14:textId="24F88263" w:rsidR="006A5633" w:rsidRDefault="00665010" w:rsidP="007B5D42">
      <w:pPr>
        <w:pStyle w:val="Heading1"/>
        <w:rPr>
          <w:b/>
          <w:bCs/>
          <w:sz w:val="24"/>
          <w:szCs w:val="24"/>
        </w:rPr>
      </w:pPr>
      <w:r>
        <w:rPr>
          <w:rFonts w:ascii="Times New Roman" w:eastAsia="Times New Roman" w:hAnsi="Times New Roman" w:cs="Times New Roman"/>
          <w:b/>
          <w:bCs/>
          <w:sz w:val="24"/>
          <w:szCs w:val="24"/>
          <w:lang w:val="en-US"/>
        </w:rPr>
        <w:t>VII.</w:t>
      </w:r>
      <w:r w:rsidR="00000000">
        <w:rPr>
          <w:rFonts w:ascii="Times New Roman" w:eastAsia="Times New Roman" w:hAnsi="Times New Roman" w:cs="Times New Roman"/>
          <w:b/>
          <w:bCs/>
          <w:sz w:val="24"/>
          <w:szCs w:val="24"/>
        </w:rPr>
        <w:t>Conclusion</w:t>
      </w:r>
      <w:r w:rsidR="00000000">
        <w:rPr>
          <w:rFonts w:ascii="Times New Roman" w:eastAsia="Times New Roman" w:hAnsi="Times New Roman" w:cs="Times New Roman"/>
          <w:sz w:val="24"/>
          <w:szCs w:val="24"/>
        </w:rPr>
        <w:br/>
        <w:t xml:space="preserve">This study presents a multivariate anomaly detection framework for analyzing smartphone usage behavior, with an emphasis on interpretability and insight extraction. By combining multiple unsupervised models within an ensemble structure, the proposed approach identifies a stable subset of anomalous observations and reveals that behavioral anomalies are characterized by </w:t>
      </w:r>
      <w:r w:rsidR="00000000">
        <w:rPr>
          <w:rFonts w:ascii="Times New Roman" w:eastAsia="Times New Roman" w:hAnsi="Times New Roman" w:cs="Times New Roman"/>
          <w:b/>
          <w:bCs/>
          <w:sz w:val="24"/>
          <w:szCs w:val="24"/>
        </w:rPr>
        <w:t>inconsistent feature interactions rather than extreme values</w:t>
      </w:r>
      <w:r w:rsidR="00000000">
        <w:rPr>
          <w:rFonts w:ascii="Times New Roman" w:eastAsia="Times New Roman" w:hAnsi="Times New Roman" w:cs="Times New Roman"/>
          <w:sz w:val="24"/>
          <w:szCs w:val="24"/>
        </w:rPr>
        <w:t>.</w:t>
      </w:r>
    </w:p>
    <w:p w14:paraId="6D242AA6" w14:textId="77777777" w:rsidR="006A5633"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analysis highlights several key findings. First, anomalies are primarily located near the boundary of normal behavior, indicating that abnormality often manifests as gradual deviation rather than clear separation. Second, the presence of a “Productivity Paradox” suggests that high performance may coexist with irregular behavioral patterns, challenging conventional assumptions about productivity and well-being. Third, feature interactions—particularly between screen time, sleep, and lifestyle-related factors—play a central role in shaping anomaly detection outcomes.</w:t>
      </w:r>
    </w:p>
    <w:p w14:paraId="1F851F83" w14:textId="77777777" w:rsidR="006A5633"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Beyond its methodological contribution, the study demonstrates the potential of anomaly detection as a tool for understanding behavioral complexity. While the results are based on synthetic data and should not be interpreted causally, they provide a conceptual foundation for applying similar approaches to real-world contexts such as digital health, user behavior analytics, and lifestyle monitoring.</w:t>
      </w:r>
    </w:p>
    <w:p w14:paraId="5116AC25" w14:textId="77777777" w:rsidR="006A5633"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Future work may extend this framework by incorporating real-world datasets, exploring temporal dynamics, and applying more advanced models capable of capturing non-linear interactions. Such extensions would further enhance the ability of anomaly detection to uncover meaningful patterns in complex behavioral systems.</w:t>
      </w:r>
    </w:p>
    <w:p w14:paraId="6DD6F330" w14:textId="77777777" w:rsidR="006A5633" w:rsidRDefault="006A5633">
      <w:pPr>
        <w:spacing w:before="240" w:after="100"/>
        <w:jc w:val="both"/>
        <w:rPr>
          <w:rFonts w:ascii="Times New Roman" w:eastAsia="Times New Roman" w:hAnsi="Times New Roman" w:cs="Times New Roman"/>
          <w:sz w:val="24"/>
          <w:szCs w:val="24"/>
        </w:rPr>
      </w:pPr>
    </w:p>
    <w:p w14:paraId="6A3C59EB" w14:textId="77777777" w:rsidR="006A5633" w:rsidRDefault="006A5633">
      <w:pPr>
        <w:jc w:val="both"/>
        <w:rPr>
          <w:rFonts w:ascii="Times New Roman" w:eastAsia="Times New Roman" w:hAnsi="Times New Roman" w:cs="Times New Roman"/>
          <w:sz w:val="24"/>
          <w:szCs w:val="24"/>
        </w:rPr>
      </w:pPr>
    </w:p>
    <w:p w14:paraId="2852725A" w14:textId="77777777" w:rsidR="006A5633" w:rsidRDefault="006A5633">
      <w:pPr>
        <w:jc w:val="both"/>
        <w:rPr>
          <w:rFonts w:ascii="Times New Roman" w:eastAsia="Times New Roman" w:hAnsi="Times New Roman" w:cs="Times New Roman"/>
          <w:sz w:val="24"/>
          <w:szCs w:val="24"/>
        </w:rPr>
      </w:pPr>
    </w:p>
    <w:p w14:paraId="7DF9A256" w14:textId="77777777" w:rsidR="006A5633" w:rsidRDefault="006A5633">
      <w:pPr>
        <w:jc w:val="both"/>
        <w:rPr>
          <w:rFonts w:ascii="Times New Roman" w:eastAsia="Times New Roman" w:hAnsi="Times New Roman" w:cs="Times New Roman"/>
          <w:sz w:val="24"/>
          <w:szCs w:val="24"/>
        </w:rPr>
      </w:pPr>
    </w:p>
    <w:p w14:paraId="6CD5AD8F" w14:textId="77777777" w:rsidR="006A5633" w:rsidRDefault="006A5633">
      <w:pPr>
        <w:jc w:val="both"/>
        <w:rPr>
          <w:rFonts w:ascii="Times New Roman" w:eastAsia="Times New Roman" w:hAnsi="Times New Roman" w:cs="Times New Roman"/>
          <w:sz w:val="24"/>
          <w:szCs w:val="24"/>
        </w:rPr>
      </w:pPr>
    </w:p>
    <w:p w14:paraId="5C702B94" w14:textId="77777777" w:rsidR="006A5633" w:rsidRDefault="006A5633">
      <w:pPr>
        <w:jc w:val="both"/>
        <w:rPr>
          <w:rFonts w:ascii="Times New Roman" w:eastAsia="Times New Roman" w:hAnsi="Times New Roman" w:cs="Times New Roman"/>
          <w:sz w:val="24"/>
          <w:szCs w:val="24"/>
        </w:rPr>
      </w:pPr>
    </w:p>
    <w:p w14:paraId="5644A481" w14:textId="77777777" w:rsidR="006A5633" w:rsidRDefault="006A5633">
      <w:pPr>
        <w:jc w:val="both"/>
        <w:rPr>
          <w:rFonts w:ascii="Times New Roman" w:eastAsia="Times New Roman" w:hAnsi="Times New Roman" w:cs="Times New Roman"/>
          <w:sz w:val="24"/>
          <w:szCs w:val="24"/>
        </w:rPr>
      </w:pPr>
    </w:p>
    <w:p w14:paraId="2267DD9B" w14:textId="77777777" w:rsidR="006A5633" w:rsidRDefault="006A5633">
      <w:pPr>
        <w:jc w:val="both"/>
        <w:rPr>
          <w:rFonts w:ascii="Times New Roman" w:eastAsia="Times New Roman" w:hAnsi="Times New Roman" w:cs="Times New Roman"/>
          <w:sz w:val="24"/>
          <w:szCs w:val="24"/>
        </w:rPr>
      </w:pPr>
    </w:p>
    <w:p w14:paraId="05AD36A3" w14:textId="77777777" w:rsidR="006A5633" w:rsidRDefault="006A5633">
      <w:pPr>
        <w:jc w:val="both"/>
        <w:rPr>
          <w:rFonts w:ascii="Times New Roman" w:eastAsia="Times New Roman" w:hAnsi="Times New Roman" w:cs="Times New Roman"/>
          <w:sz w:val="24"/>
          <w:szCs w:val="24"/>
        </w:rPr>
      </w:pPr>
    </w:p>
    <w:p w14:paraId="6115CEF3" w14:textId="77777777" w:rsidR="006A5633" w:rsidRDefault="006A5633">
      <w:pPr>
        <w:jc w:val="both"/>
        <w:rPr>
          <w:rFonts w:ascii="Times New Roman" w:eastAsia="Times New Roman" w:hAnsi="Times New Roman" w:cs="Times New Roman"/>
          <w:sz w:val="24"/>
          <w:szCs w:val="24"/>
        </w:rPr>
      </w:pPr>
    </w:p>
    <w:p w14:paraId="1CB121E9" w14:textId="77777777" w:rsidR="006A5633" w:rsidRDefault="006A5633">
      <w:pPr>
        <w:jc w:val="both"/>
        <w:rPr>
          <w:rFonts w:ascii="Times New Roman" w:eastAsia="Times New Roman" w:hAnsi="Times New Roman" w:cs="Times New Roman"/>
          <w:sz w:val="24"/>
          <w:szCs w:val="24"/>
        </w:rPr>
      </w:pPr>
    </w:p>
    <w:p w14:paraId="03A0DC45" w14:textId="77777777" w:rsidR="006A5633" w:rsidRPr="007B5D42" w:rsidRDefault="006A5633">
      <w:pPr>
        <w:jc w:val="both"/>
        <w:rPr>
          <w:rFonts w:ascii="Times New Roman" w:eastAsia="Times New Roman" w:hAnsi="Times New Roman" w:cs="Times New Roman"/>
          <w:sz w:val="24"/>
          <w:szCs w:val="24"/>
          <w:lang w:val="en-US"/>
        </w:rPr>
      </w:pPr>
    </w:p>
    <w:p w14:paraId="4D2EF6C4" w14:textId="77777777" w:rsidR="006A5633" w:rsidRDefault="00000000" w:rsidP="007B5D42">
      <w:pPr>
        <w:pStyle w:val="Title"/>
        <w:spacing w:before="260" w:after="120"/>
        <w:jc w:val="center"/>
        <w:outlineLvl w:val="0"/>
        <w:rPr>
          <w:rFonts w:ascii="Times New Roman" w:eastAsia="Times New Roman" w:hAnsi="Times New Roman" w:cs="Times New Roman"/>
          <w:b/>
          <w:bCs/>
          <w:sz w:val="24"/>
          <w:szCs w:val="24"/>
        </w:rPr>
      </w:pPr>
      <w:bookmarkStart w:id="14" w:name="_br7x0jygyw10" w:colFirst="0" w:colLast="0"/>
      <w:bookmarkEnd w:id="14"/>
      <w:r>
        <w:rPr>
          <w:rFonts w:ascii="Times New Roman" w:eastAsia="Times New Roman" w:hAnsi="Times New Roman" w:cs="Times New Roman"/>
          <w:b/>
          <w:bCs/>
          <w:sz w:val="24"/>
          <w:szCs w:val="24"/>
        </w:rPr>
        <w:lastRenderedPageBreak/>
        <w:t>References</w:t>
      </w:r>
    </w:p>
    <w:p w14:paraId="1DBDA3C8" w14:textId="77777777" w:rsidR="006A5633" w:rsidRDefault="00000000">
      <w:pPr>
        <w:spacing w:after="80" w:line="259" w:lineRule="auto"/>
        <w:ind w:left="5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  J. D. Elhai, R. D. Dvorak, J. C. Levine, and B. J. Hall, “Problematic smartphone use: A conceptual overview and systematic review of relations with anxiety and depression psychopathology,” Journal of Affective Disorders, vol. 207, pp. 251–259, Jan. 2017.</w:t>
      </w:r>
    </w:p>
    <w:p w14:paraId="0F40FCB0" w14:textId="77777777" w:rsidR="006A5633" w:rsidRDefault="00000000">
      <w:pPr>
        <w:spacing w:after="80" w:line="259" w:lineRule="auto"/>
        <w:ind w:left="5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  V. Chandola, A. Banerjee, and V. Kumar, “Anomaly detection: A survey,” ACM Computing Surveys, vol. 41, no. 3, Art. no. 15, Jul. 2009.</w:t>
      </w:r>
    </w:p>
    <w:p w14:paraId="4B2A94EC" w14:textId="77777777" w:rsidR="006A5633" w:rsidRDefault="00000000">
      <w:pPr>
        <w:spacing w:after="80" w:line="259" w:lineRule="auto"/>
        <w:ind w:left="5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  A. Zimek, E. Schubert, and H.-P. Kriegel, “A survey on unsupervised outlier detection in high-dimensional numerical data,” Statistical Analysis and Data Mining, vol. 5, no. 5, pp. 363–387, Oct. 2012.</w:t>
      </w:r>
    </w:p>
    <w:p w14:paraId="3BA00949" w14:textId="77777777" w:rsidR="006A5633" w:rsidRDefault="00000000">
      <w:pPr>
        <w:spacing w:after="80" w:line="259" w:lineRule="auto"/>
        <w:ind w:left="5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  F. T. Liu, K. M. Ting, and Z.-H. Zhou, “Isolation forest,” in Proc. 8th IEEE Int. Conf. Data Mining (ICDM), Pisa, Italy, Dec. 2008, pp. 413–422.</w:t>
      </w:r>
    </w:p>
    <w:p w14:paraId="05911069" w14:textId="77777777" w:rsidR="006A5633" w:rsidRDefault="00000000">
      <w:pPr>
        <w:spacing w:after="80" w:line="259" w:lineRule="auto"/>
        <w:ind w:left="5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  M. M. Breunig, H.-P. Kriegel, R. T. Ng, and J. Sander, “LOF: Identifying density-based local outliers,” in Proc. ACM SIGMOD Int. Conf. Management of Data, Dallas, TX, USA, May 2000, pp. 93–104.</w:t>
      </w:r>
    </w:p>
    <w:p w14:paraId="292F4C49" w14:textId="77777777" w:rsidR="006A5633" w:rsidRDefault="00000000">
      <w:pPr>
        <w:spacing w:after="80" w:line="259" w:lineRule="auto"/>
        <w:ind w:left="5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[6]  B. Schölkopf, J. C. Platt, J. Shawe-Taylor, A. J. Smola, and R. C. Williamson, “Estimating the support of a high-dimensional distribution,” Neural Computation, vol. 13, no. 7, pp. 1443–1471, Jul. 2001.</w:t>
      </w:r>
    </w:p>
    <w:p w14:paraId="168E5295" w14:textId="77777777" w:rsidR="006A5633" w:rsidRDefault="00000000">
      <w:pPr>
        <w:spacing w:after="80" w:line="259" w:lineRule="auto"/>
        <w:ind w:left="5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[7]  G. O. Campos, A. Zimek, J. Sander, R. J. G. B. Campello, B. Micenková, E. Schubert, I. Assent, and M. E. Houle, “On the evaluation of unsupervised outlier detection: Measures, datasets, and an empirical study,” Data Mining and Knowledge Discovery, vol. 30, no. 4, pp. 891–927, Jul. 2016.</w:t>
      </w:r>
    </w:p>
    <w:p w14:paraId="6D02CB3C" w14:textId="77777777" w:rsidR="006A5633" w:rsidRDefault="00000000">
      <w:pPr>
        <w:spacing w:after="80" w:line="259" w:lineRule="auto"/>
        <w:ind w:left="5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[8]  R. C. Nickerson, U. Varshney, and J. Muntermann, “A method for taxonomy development and its application in information systems,” European Journal of Information Systems, vol. 22, no. 3, pp. 336–359, May 2013.</w:t>
      </w:r>
    </w:p>
    <w:p w14:paraId="1F3BA3FA" w14:textId="77777777" w:rsidR="006A5633" w:rsidRDefault="00000000">
      <w:pPr>
        <w:spacing w:after="80" w:line="259" w:lineRule="auto"/>
        <w:ind w:left="5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[9]  M. Walker, Why We Sleep: Unlocking the Power of Sleep and Dreams. New York, NY, USA: Scribner, 2017.</w:t>
      </w:r>
    </w:p>
    <w:p w14:paraId="4E0E65F1" w14:textId="77777777" w:rsidR="006A5633" w:rsidRDefault="00000000">
      <w:pPr>
        <w:spacing w:after="80" w:line="259" w:lineRule="auto"/>
        <w:ind w:left="5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[10] J. D. Elhai, H. Yang, D. McKay, and G. J. Asmundson, “COVID-19 anxiety symptoms associated with problematic smartphone use severity in Chinese adults,” Journal of Affective Disorders, vol. 274, pp. 576–582, Sep. 2020.</w:t>
      </w:r>
    </w:p>
    <w:p w14:paraId="1969AA44" w14:textId="77777777" w:rsidR="006A5633" w:rsidRDefault="006A5633">
      <w:pPr>
        <w:spacing w:before="240" w:after="100"/>
        <w:jc w:val="both"/>
        <w:rPr>
          <w:rFonts w:ascii="Times New Roman" w:eastAsia="Times New Roman" w:hAnsi="Times New Roman" w:cs="Times New Roman"/>
          <w:sz w:val="24"/>
          <w:szCs w:val="24"/>
        </w:rPr>
      </w:pPr>
    </w:p>
    <w:p w14:paraId="05B5B2C5" w14:textId="77777777" w:rsidR="006A5633" w:rsidRDefault="006A5633">
      <w:pPr>
        <w:jc w:val="both"/>
        <w:rPr>
          <w:rFonts w:ascii="Times New Roman" w:eastAsia="Times New Roman" w:hAnsi="Times New Roman" w:cs="Times New Roman"/>
          <w:sz w:val="24"/>
          <w:szCs w:val="24"/>
        </w:rPr>
      </w:pPr>
    </w:p>
    <w:sectPr w:rsidR="006A5633">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embedItalic r:id="rId1" w:fontKey="{AA5C5580-DE00-449D-96AC-481D6FC8988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r:id="rId2" w:fontKey="{B35359A3-DAB5-428A-ADEF-D3F2D7126403}"/>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3" w:fontKey="{29B89EA2-A02D-48DD-B2CC-37A8BCE3463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2E1218"/>
    <w:multiLevelType w:val="multilevel"/>
    <w:tmpl w:val="AD6C857C"/>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1BC91682"/>
    <w:multiLevelType w:val="multilevel"/>
    <w:tmpl w:val="4462D8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CB04F65"/>
    <w:multiLevelType w:val="multilevel"/>
    <w:tmpl w:val="41F6FA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D795286"/>
    <w:multiLevelType w:val="multilevel"/>
    <w:tmpl w:val="70340E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4C31733"/>
    <w:multiLevelType w:val="multilevel"/>
    <w:tmpl w:val="898414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20517C7"/>
    <w:multiLevelType w:val="multilevel"/>
    <w:tmpl w:val="D4C65C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29045CC"/>
    <w:multiLevelType w:val="multilevel"/>
    <w:tmpl w:val="B1DE0F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45C5244"/>
    <w:multiLevelType w:val="multilevel"/>
    <w:tmpl w:val="9F1807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D515C87"/>
    <w:multiLevelType w:val="multilevel"/>
    <w:tmpl w:val="FE0A4C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58545521"/>
    <w:multiLevelType w:val="multilevel"/>
    <w:tmpl w:val="2D0C6D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79091D82"/>
    <w:multiLevelType w:val="multilevel"/>
    <w:tmpl w:val="5B4CC8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79A87E03"/>
    <w:multiLevelType w:val="multilevel"/>
    <w:tmpl w:val="FE9C53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7F314E2B"/>
    <w:multiLevelType w:val="multilevel"/>
    <w:tmpl w:val="0C00B9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105179995">
    <w:abstractNumId w:val="2"/>
  </w:num>
  <w:num w:numId="2" w16cid:durableId="274335265">
    <w:abstractNumId w:val="3"/>
  </w:num>
  <w:num w:numId="3" w16cid:durableId="300161275">
    <w:abstractNumId w:val="10"/>
  </w:num>
  <w:num w:numId="4" w16cid:durableId="650405803">
    <w:abstractNumId w:val="11"/>
  </w:num>
  <w:num w:numId="5" w16cid:durableId="1789005737">
    <w:abstractNumId w:val="4"/>
  </w:num>
  <w:num w:numId="6" w16cid:durableId="2136825943">
    <w:abstractNumId w:val="12"/>
  </w:num>
  <w:num w:numId="7" w16cid:durableId="138693957">
    <w:abstractNumId w:val="5"/>
  </w:num>
  <w:num w:numId="8" w16cid:durableId="1659308364">
    <w:abstractNumId w:val="1"/>
  </w:num>
  <w:num w:numId="9" w16cid:durableId="1458914392">
    <w:abstractNumId w:val="8"/>
  </w:num>
  <w:num w:numId="10" w16cid:durableId="1316447286">
    <w:abstractNumId w:val="7"/>
  </w:num>
  <w:num w:numId="11" w16cid:durableId="1786730616">
    <w:abstractNumId w:val="9"/>
  </w:num>
  <w:num w:numId="12" w16cid:durableId="508494681">
    <w:abstractNumId w:val="6"/>
  </w:num>
  <w:num w:numId="13" w16cid:durableId="12102624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5633"/>
    <w:rsid w:val="003902BC"/>
    <w:rsid w:val="005F2324"/>
    <w:rsid w:val="00614800"/>
    <w:rsid w:val="00665010"/>
    <w:rsid w:val="006A5633"/>
    <w:rsid w:val="007B5D42"/>
    <w:rsid w:val="00A95FDC"/>
    <w:rsid w:val="00EF2A3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585E77"/>
  <w15:docId w15:val="{BB944D36-C04F-44F5-A192-F361E6ED18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NormalWeb">
    <w:name w:val="Normal (Web)"/>
    <w:basedOn w:val="Normal"/>
    <w:uiPriority w:val="99"/>
    <w:semiHidden/>
    <w:unhideWhenUsed/>
    <w:rsid w:val="00A95FDC"/>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A95FDC"/>
    <w:rPr>
      <w:b/>
      <w:bCs/>
    </w:rPr>
  </w:style>
  <w:style w:type="character" w:styleId="PlaceholderText">
    <w:name w:val="Placeholder Text"/>
    <w:basedOn w:val="DefaultParagraphFont"/>
    <w:uiPriority w:val="99"/>
    <w:semiHidden/>
    <w:rsid w:val="00A95FDC"/>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E14D0F-538F-4B4A-BC2C-4B07977749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12</Pages>
  <Words>4029</Words>
  <Characters>22970</Characters>
  <Application>Microsoft Office Word</Application>
  <DocSecurity>0</DocSecurity>
  <Lines>191</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Đinh Đạt</cp:lastModifiedBy>
  <cp:revision>4</cp:revision>
  <dcterms:created xsi:type="dcterms:W3CDTF">2026-04-23T17:32:00Z</dcterms:created>
  <dcterms:modified xsi:type="dcterms:W3CDTF">2026-04-23T18:12:00Z</dcterms:modified>
</cp:coreProperties>
</file>