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8402" w14:textId="77777777" w:rsidR="000016DB" w:rsidRPr="000016DB" w:rsidRDefault="000016DB" w:rsidP="000016DB">
      <w:pPr>
        <w:rPr>
          <w:b/>
          <w:bCs/>
        </w:rPr>
      </w:pPr>
      <w:r w:rsidRPr="000016DB">
        <w:rPr>
          <w:b/>
          <w:bCs/>
        </w:rPr>
        <w:t>Kế hoạch Sprint tích hợp cho CampusFood</w:t>
      </w:r>
    </w:p>
    <w:p w14:paraId="101A07C3" w14:textId="77777777" w:rsidR="000016DB" w:rsidRPr="000016DB" w:rsidRDefault="000016DB" w:rsidP="000016DB">
      <w:pPr>
        <w:rPr>
          <w:b/>
          <w:bCs/>
        </w:rPr>
      </w:pPr>
      <w:r w:rsidRPr="000016DB">
        <w:rPr>
          <w:b/>
          <w:bCs/>
        </w:rPr>
        <w:t>1. Chuẩn hóa ước lượng Planning Poker</w:t>
      </w:r>
    </w:p>
    <w:p w14:paraId="2E8B2D22" w14:textId="32C962A1" w:rsidR="000016DB" w:rsidRDefault="000016DB" w:rsidP="000016DB">
      <w:r w:rsidRPr="000016DB">
        <w:t>Thang Fibonacci sử dụng: 1, 2, 3, 5, 8, 13 Story Point (SP). Tham chiếu: CF01 = 3 SP. Không lấy trung bình các phiếu và PO không tự quyết định SP.</w:t>
      </w:r>
    </w:p>
    <w:tbl>
      <w:tblPr>
        <w:tblStyle w:val="TableGrid"/>
        <w:tblW w:w="9776" w:type="dxa"/>
        <w:tblLook w:val="04A0" w:firstRow="1" w:lastRow="0" w:firstColumn="1" w:lastColumn="0" w:noHBand="0" w:noVBand="1"/>
      </w:tblPr>
      <w:tblGrid>
        <w:gridCol w:w="3005"/>
        <w:gridCol w:w="2660"/>
        <w:gridCol w:w="4111"/>
      </w:tblGrid>
      <w:tr w:rsidR="00EF141E" w14:paraId="0035F5B1" w14:textId="77777777" w:rsidTr="00A53735">
        <w:tc>
          <w:tcPr>
            <w:tcW w:w="3005" w:type="dxa"/>
          </w:tcPr>
          <w:p w14:paraId="55C01568" w14:textId="014B9547" w:rsidR="00EF141E" w:rsidRDefault="00EF141E" w:rsidP="000016DB">
            <w:r w:rsidRPr="000016DB">
              <w:rPr>
                <w:b/>
                <w:bCs/>
              </w:rPr>
              <w:t>PBI</w:t>
            </w:r>
          </w:p>
        </w:tc>
        <w:tc>
          <w:tcPr>
            <w:tcW w:w="2660" w:type="dxa"/>
          </w:tcPr>
          <w:p w14:paraId="45021DA8" w14:textId="7DD9AE66" w:rsidR="00EF141E" w:rsidRDefault="00EF141E" w:rsidP="000016DB">
            <w:r w:rsidRPr="000016DB">
              <w:rPr>
                <w:b/>
                <w:bCs/>
              </w:rPr>
              <w:t>Kết quả ước lượng</w:t>
            </w:r>
          </w:p>
        </w:tc>
        <w:tc>
          <w:tcPr>
            <w:tcW w:w="4111" w:type="dxa"/>
          </w:tcPr>
          <w:p w14:paraId="7D389EED" w14:textId="3B501D38" w:rsidR="00EF141E" w:rsidRDefault="00EF141E" w:rsidP="000016DB">
            <w:r w:rsidRPr="000016DB">
              <w:rPr>
                <w:b/>
                <w:bCs/>
              </w:rPr>
              <w:t>Lý do / hành động</w:t>
            </w:r>
          </w:p>
        </w:tc>
      </w:tr>
      <w:tr w:rsidR="00EF141E" w14:paraId="1AB1AA06" w14:textId="77777777" w:rsidTr="00A53735">
        <w:tc>
          <w:tcPr>
            <w:tcW w:w="3005" w:type="dxa"/>
          </w:tcPr>
          <w:p w14:paraId="311F4A10" w14:textId="1180C907" w:rsidR="00EF141E" w:rsidRDefault="00EF141E" w:rsidP="000016DB">
            <w:r w:rsidRPr="000016DB">
              <w:t>CF03 – Chọn điểm nhận</w:t>
            </w:r>
          </w:p>
        </w:tc>
        <w:tc>
          <w:tcPr>
            <w:tcW w:w="2660" w:type="dxa"/>
          </w:tcPr>
          <w:p w14:paraId="18691B96" w14:textId="1341B845" w:rsidR="00EF141E" w:rsidRDefault="00C54489" w:rsidP="000016DB">
            <w:r w:rsidRPr="000016DB">
              <w:t>Chưa chốt</w:t>
            </w:r>
          </w:p>
        </w:tc>
        <w:tc>
          <w:tcPr>
            <w:tcW w:w="4111" w:type="dxa"/>
          </w:tcPr>
          <w:p w14:paraId="13540E34" w14:textId="04B6A2E3" w:rsidR="00EF141E" w:rsidRDefault="00C54489" w:rsidP="000016DB">
            <w:r w:rsidRPr="000016DB">
              <w:t>Phiếu 3/5/5/8; thiếu quy tắc giao ngoài trường. Cần refine và bỏ phiếu lại.</w:t>
            </w:r>
          </w:p>
        </w:tc>
      </w:tr>
      <w:tr w:rsidR="00C54489" w14:paraId="64536327" w14:textId="77777777" w:rsidTr="00A53735">
        <w:tc>
          <w:tcPr>
            <w:tcW w:w="3005" w:type="dxa"/>
          </w:tcPr>
          <w:p w14:paraId="2CD46672" w14:textId="0B1FBDE7" w:rsidR="00C54489" w:rsidRDefault="00C54489" w:rsidP="00C54489">
            <w:r w:rsidRPr="000016DB">
              <w:t>CF04 – Nhận đơn/cập nhật giao</w:t>
            </w:r>
          </w:p>
        </w:tc>
        <w:tc>
          <w:tcPr>
            <w:tcW w:w="2660" w:type="dxa"/>
          </w:tcPr>
          <w:p w14:paraId="6B6AFB14" w14:textId="5B46DF8B" w:rsidR="00C54489" w:rsidRDefault="00C54489" w:rsidP="00C54489">
            <w:r w:rsidRPr="000016DB">
              <w:t>Chưa chốt</w:t>
            </w:r>
          </w:p>
        </w:tc>
        <w:tc>
          <w:tcPr>
            <w:tcW w:w="4111" w:type="dxa"/>
            <w:vAlign w:val="center"/>
          </w:tcPr>
          <w:p w14:paraId="022F1C0A" w14:textId="5953A90E" w:rsidR="00C54489" w:rsidRDefault="00C54489" w:rsidP="00C54489">
            <w:r w:rsidRPr="000016DB">
              <w:t>Phiếu 5/8/8/13; phụ thuộc CF02, CF03. Làm rõ trạng thái và luồng giao nhận, cân nhắc tách PBI.</w:t>
            </w:r>
          </w:p>
        </w:tc>
      </w:tr>
      <w:tr w:rsidR="00C54489" w14:paraId="498D62BC" w14:textId="77777777" w:rsidTr="00A53735">
        <w:tc>
          <w:tcPr>
            <w:tcW w:w="3005" w:type="dxa"/>
          </w:tcPr>
          <w:p w14:paraId="6E0FBFDC" w14:textId="61F78349" w:rsidR="00C54489" w:rsidRDefault="00C54489" w:rsidP="00C54489">
            <w:r w:rsidRPr="000016DB">
              <w:t>CF06 – Thanh toán QR</w:t>
            </w:r>
          </w:p>
        </w:tc>
        <w:tc>
          <w:tcPr>
            <w:tcW w:w="2660" w:type="dxa"/>
          </w:tcPr>
          <w:p w14:paraId="6D4052F4" w14:textId="48FAC557" w:rsidR="00C54489" w:rsidRDefault="00C54489" w:rsidP="00C54489">
            <w:r w:rsidRPr="000016DB">
              <w:t>Chưa chốt</w:t>
            </w:r>
          </w:p>
        </w:tc>
        <w:tc>
          <w:tcPr>
            <w:tcW w:w="4111" w:type="dxa"/>
          </w:tcPr>
          <w:p w14:paraId="57BB5A8B" w14:textId="25216F38" w:rsidR="00C54489" w:rsidRDefault="00C54489" w:rsidP="00C54489">
            <w:r w:rsidRPr="000016DB">
              <w:t>Phiếu 5/8/13/13; chưa có SLA cổng QR. Làm rõ timeout, xác nhận thanh toán và xử lý giao dịch chưa rõ kết quả.</w:t>
            </w:r>
          </w:p>
        </w:tc>
      </w:tr>
      <w:tr w:rsidR="00C54489" w14:paraId="285D7AB8" w14:textId="77777777" w:rsidTr="00A53735">
        <w:tc>
          <w:tcPr>
            <w:tcW w:w="3005" w:type="dxa"/>
          </w:tcPr>
          <w:p w14:paraId="501190C6" w14:textId="25AEFF06" w:rsidR="00C54489" w:rsidRDefault="00C54489" w:rsidP="00C54489">
            <w:r w:rsidRPr="000016DB">
              <w:t>CF08 – Hoàn tiền quán hủy</w:t>
            </w:r>
          </w:p>
        </w:tc>
        <w:tc>
          <w:tcPr>
            <w:tcW w:w="2660" w:type="dxa"/>
          </w:tcPr>
          <w:p w14:paraId="4CEBEAE6" w14:textId="4017886B" w:rsidR="00C54489" w:rsidRDefault="00C54489" w:rsidP="00C54489">
            <w:r w:rsidRPr="000016DB">
              <w:t>Chưa đủ dữ liệu</w:t>
            </w:r>
          </w:p>
        </w:tc>
        <w:tc>
          <w:tcPr>
            <w:tcW w:w="4111" w:type="dxa"/>
            <w:vAlign w:val="center"/>
          </w:tcPr>
          <w:p w14:paraId="119F53C6" w14:textId="13E7F59A" w:rsidR="00C54489" w:rsidRDefault="00C54489" w:rsidP="00C54489">
            <w:r w:rsidRPr="000016DB">
              <w:t>13 SP mới tạm chốt, thiếu Acceptance Criteria. Cần làm rõ điều kiện, trạng thái và quy tắc hoàn tiền trước khi ước lượng lại.</w:t>
            </w:r>
          </w:p>
        </w:tc>
      </w:tr>
    </w:tbl>
    <w:p w14:paraId="76106A7B" w14:textId="77777777" w:rsidR="000016DB" w:rsidRDefault="000016DB" w:rsidP="000016DB"/>
    <w:p w14:paraId="375D5C7C" w14:textId="2C4F377C" w:rsidR="000016DB" w:rsidRPr="000016DB" w:rsidRDefault="000016DB" w:rsidP="000016DB">
      <w:r w:rsidRPr="000016DB">
        <w:t>Các PBI đã chốt: CF01 = 3 SP, CF02 = 5 SP, CF05 = 5 SP, CF07 = 3 SP, CF09 = 3 SP. Tuy nhiên, việc đã có SP không đồng nghĩa PBI đã sẵn sàng triển khai.</w:t>
      </w:r>
    </w:p>
    <w:p w14:paraId="13B1DF62" w14:textId="77777777" w:rsidR="000016DB" w:rsidRPr="000016DB" w:rsidRDefault="000016DB" w:rsidP="000016DB">
      <w:pPr>
        <w:rPr>
          <w:b/>
          <w:bCs/>
        </w:rPr>
      </w:pPr>
      <w:r w:rsidRPr="000016DB">
        <w:rPr>
          <w:b/>
          <w:bCs/>
        </w:rPr>
        <w:t>2. Sprint Goal và phạm vi</w:t>
      </w:r>
    </w:p>
    <w:p w14:paraId="29D38061" w14:textId="77777777" w:rsidR="000016DB" w:rsidRPr="000016DB" w:rsidRDefault="000016DB" w:rsidP="000016DB">
      <w:r w:rsidRPr="000016DB">
        <w:t>Sprint Goal: Xây dựng luồng dùng thử tại hai căn tin, cho phép sinh viên xem món còn hàng, tạo đơn, thanh toán QR và nhận món hoặc theo dõi kết quả giao nhận; các lỗi thanh toán và tạo đơn phải được xử lý an toàn, minh bạch.</w:t>
      </w:r>
    </w:p>
    <w:p w14:paraId="31F0D18C" w14:textId="77777777" w:rsidR="000016DB" w:rsidRPr="000016DB" w:rsidRDefault="000016DB" w:rsidP="000016DB">
      <w:pPr>
        <w:rPr>
          <w:b/>
          <w:bCs/>
        </w:rPr>
      </w:pPr>
      <w:r w:rsidRPr="000016DB">
        <w:rPr>
          <w:b/>
          <w:bCs/>
        </w:rPr>
        <w:t>Phạm vi đề xuất</w:t>
      </w:r>
    </w:p>
    <w:p w14:paraId="7EA3A632" w14:textId="77777777" w:rsidR="000016DB" w:rsidRPr="000016DB" w:rsidRDefault="000016DB" w:rsidP="000016DB">
      <w:pPr>
        <w:numPr>
          <w:ilvl w:val="0"/>
          <w:numId w:val="1"/>
        </w:numPr>
      </w:pPr>
      <w:r w:rsidRPr="000016DB">
        <w:t>Chọn: CF01 – Xem thực đơn/còn món (3 SP); CF02 – Tạo đơn/mã xác nhận (5 SP).</w:t>
      </w:r>
    </w:p>
    <w:p w14:paraId="672BD129" w14:textId="77777777" w:rsidR="000016DB" w:rsidRPr="000016DB" w:rsidRDefault="000016DB" w:rsidP="000016DB">
      <w:pPr>
        <w:numPr>
          <w:ilvl w:val="0"/>
          <w:numId w:val="1"/>
        </w:numPr>
      </w:pPr>
      <w:r w:rsidRPr="000016DB">
        <w:t>Chưa cam kết: CF03, CF04, CF06, CF07 vì còn phụ thuộc, thiếu quy tắc hoặc chưa có PBI nền tảng được xác nhận đầy đủ.</w:t>
      </w:r>
    </w:p>
    <w:p w14:paraId="1703FB9F" w14:textId="77777777" w:rsidR="000016DB" w:rsidRPr="000016DB" w:rsidRDefault="000016DB" w:rsidP="000016DB">
      <w:pPr>
        <w:numPr>
          <w:ilvl w:val="0"/>
          <w:numId w:val="1"/>
        </w:numPr>
      </w:pPr>
      <w:r w:rsidRPr="000016DB">
        <w:t>Loại khỏi Sprint: CF08 – Hoàn tiền, CF09 – Đánh giá người giao do thiếu dữ liệu hoặc chưa thiết yếu cho mục tiêu dùng thử.</w:t>
      </w:r>
    </w:p>
    <w:p w14:paraId="0ED8C18E" w14:textId="7198F861" w:rsidR="000016DB" w:rsidRPr="000016DB" w:rsidRDefault="000016DB" w:rsidP="000016DB">
      <w:r w:rsidRPr="000016DB">
        <w:t xml:space="preserve">CF01 và CF02 mới tạo được luồng xem món và tạo đơn, chưa đủ để hoàn thành toàn bộ mục tiêu thanh toán QR và giao/nhận. Nhóm cần refine, ước lượng và bổ sung các PBI cần thiết trước khi cam kết Goal tích hợp hoàn chỉnh. Không </w:t>
      </w:r>
      <w:r w:rsidRPr="000016DB">
        <w:lastRenderedPageBreak/>
        <w:t>nên tuyên bố luồng đã dùng thử đầy đủ nếu chưa kiểm chứng thanh toán và giao nhận đầu-cuối.</w:t>
      </w:r>
    </w:p>
    <w:p w14:paraId="6C9C8900" w14:textId="77777777" w:rsidR="008A0D7C" w:rsidRDefault="008A0D7C"/>
    <w:sectPr w:rsidR="008A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2341"/>
    <w:multiLevelType w:val="multilevel"/>
    <w:tmpl w:val="410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24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6DB"/>
    <w:rsid w:val="000016DB"/>
    <w:rsid w:val="001B7381"/>
    <w:rsid w:val="005F5E87"/>
    <w:rsid w:val="008A0D7C"/>
    <w:rsid w:val="00A53735"/>
    <w:rsid w:val="00C54489"/>
    <w:rsid w:val="00EF14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BFDB"/>
  <w15:chartTrackingRefBased/>
  <w15:docId w15:val="{921DE9EF-FD9F-406B-97E2-EBE66AE1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6DB"/>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6DB"/>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6D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016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16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16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16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16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16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6DB"/>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6DB"/>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6D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016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16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16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16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16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16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16D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016DB"/>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0016D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016D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016DB"/>
    <w:pPr>
      <w:spacing w:before="160"/>
      <w:jc w:val="center"/>
    </w:pPr>
    <w:rPr>
      <w:i/>
      <w:iCs/>
      <w:color w:val="404040" w:themeColor="text1" w:themeTint="BF"/>
    </w:rPr>
  </w:style>
  <w:style w:type="character" w:customStyle="1" w:styleId="QuoteChar">
    <w:name w:val="Quote Char"/>
    <w:basedOn w:val="DefaultParagraphFont"/>
    <w:link w:val="Quote"/>
    <w:uiPriority w:val="29"/>
    <w:rsid w:val="000016DB"/>
    <w:rPr>
      <w:i/>
      <w:iCs/>
      <w:color w:val="404040" w:themeColor="text1" w:themeTint="BF"/>
    </w:rPr>
  </w:style>
  <w:style w:type="paragraph" w:styleId="ListParagraph">
    <w:name w:val="List Paragraph"/>
    <w:basedOn w:val="Normal"/>
    <w:uiPriority w:val="34"/>
    <w:qFormat/>
    <w:rsid w:val="000016DB"/>
    <w:pPr>
      <w:ind w:left="720"/>
      <w:contextualSpacing/>
    </w:pPr>
  </w:style>
  <w:style w:type="character" w:styleId="IntenseEmphasis">
    <w:name w:val="Intense Emphasis"/>
    <w:basedOn w:val="DefaultParagraphFont"/>
    <w:uiPriority w:val="21"/>
    <w:qFormat/>
    <w:rsid w:val="000016DB"/>
    <w:rPr>
      <w:i/>
      <w:iCs/>
      <w:color w:val="0F4761" w:themeColor="accent1" w:themeShade="BF"/>
    </w:rPr>
  </w:style>
  <w:style w:type="paragraph" w:styleId="IntenseQuote">
    <w:name w:val="Intense Quote"/>
    <w:basedOn w:val="Normal"/>
    <w:next w:val="Normal"/>
    <w:link w:val="IntenseQuoteChar"/>
    <w:uiPriority w:val="30"/>
    <w:qFormat/>
    <w:rsid w:val="00001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6DB"/>
    <w:rPr>
      <w:i/>
      <w:iCs/>
      <w:color w:val="0F4761" w:themeColor="accent1" w:themeShade="BF"/>
    </w:rPr>
  </w:style>
  <w:style w:type="character" w:styleId="IntenseReference">
    <w:name w:val="Intense Reference"/>
    <w:basedOn w:val="DefaultParagraphFont"/>
    <w:uiPriority w:val="32"/>
    <w:qFormat/>
    <w:rsid w:val="000016DB"/>
    <w:rPr>
      <w:b/>
      <w:bCs/>
      <w:smallCaps/>
      <w:color w:val="0F4761" w:themeColor="accent1" w:themeShade="BF"/>
      <w:spacing w:val="5"/>
    </w:rPr>
  </w:style>
  <w:style w:type="table" w:styleId="TableGrid">
    <w:name w:val="Table Grid"/>
    <w:basedOn w:val="TableNormal"/>
    <w:uiPriority w:val="39"/>
    <w:rsid w:val="00EF1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2026-10-16T04:22:00Z</dcterms:created>
  <dcterms:modified xsi:type="dcterms:W3CDTF">2026-10-16T04:33:00Z</dcterms:modified>
</cp:coreProperties>
</file>