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OPENAI AZURE SETUP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ind w:left="0" w:firstLine="0"/>
        <w:jc w:val="both"/>
        <w:rPr/>
      </w:pPr>
      <w:bookmarkStart w:colFirst="0" w:colLast="0" w:name="_j8dvpapf0jv9" w:id="0"/>
      <w:bookmarkEnd w:id="0"/>
      <w:r w:rsidDel="00000000" w:rsidR="00000000" w:rsidRPr="00000000">
        <w:rPr>
          <w:rtl w:val="0"/>
        </w:rPr>
        <w:t xml:space="preserve">1. Register account:</w:t>
      </w:r>
    </w:p>
    <w:p w:rsidR="00000000" w:rsidDel="00000000" w:rsidP="00000000" w:rsidRDefault="00000000" w:rsidRPr="00000000" w14:paraId="00000004">
      <w:pPr>
        <w:ind w:left="720" w:firstLine="0"/>
        <w:jc w:val="both"/>
        <w:rPr>
          <w:sz w:val="24"/>
          <w:szCs w:val="24"/>
        </w:rPr>
      </w:pP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 Register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ind w:left="0" w:firstLine="0"/>
        <w:jc w:val="both"/>
        <w:rPr/>
      </w:pPr>
      <w:bookmarkStart w:colFirst="0" w:colLast="0" w:name="_ifbuc85e6h7p" w:id="1"/>
      <w:bookmarkEnd w:id="1"/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rtl w:val="0"/>
        </w:rPr>
        <w:t xml:space="preserve">Register subscription</w:t>
      </w:r>
    </w:p>
    <w:p w:rsidR="00000000" w:rsidDel="00000000" w:rsidP="00000000" w:rsidRDefault="00000000" w:rsidRPr="00000000" w14:paraId="00000006">
      <w:pPr>
        <w:ind w:left="720" w:firstLine="0"/>
        <w:jc w:val="both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 Register subscription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9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12700" l="12700" r="12700" t="127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9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ind w:left="0" w:firstLine="0"/>
        <w:jc w:val="both"/>
        <w:rPr/>
      </w:pPr>
      <w:bookmarkStart w:colFirst="0" w:colLast="0" w:name="_gub3gaev00p2" w:id="2"/>
      <w:bookmarkEnd w:id="2"/>
      <w:r w:rsidDel="00000000" w:rsidR="00000000" w:rsidRPr="00000000">
        <w:rPr>
          <w:rtl w:val="0"/>
        </w:rPr>
        <w:t xml:space="preserve">3. Create resource group</w:t>
      </w:r>
    </w:p>
    <w:p w:rsidR="00000000" w:rsidDel="00000000" w:rsidP="00000000" w:rsidRDefault="00000000" w:rsidRPr="00000000" w14:paraId="00000015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- Create resource group </w:t>
      </w:r>
    </w:p>
    <w:p w:rsidR="00000000" w:rsidDel="00000000" w:rsidP="00000000" w:rsidRDefault="00000000" w:rsidRPr="00000000" w14:paraId="0000001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3747" cy="3290878"/>
            <wp:effectExtent b="12700" l="12700" r="12700" t="127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3747" cy="32908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Create open ai service : </w:t>
      </w:r>
    </w:p>
    <w:p w:rsidR="00000000" w:rsidDel="00000000" w:rsidP="00000000" w:rsidRDefault="00000000" w:rsidRPr="00000000" w14:paraId="0000001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1. Sign in with your Azure subscription in the Azure portal.　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Select Create a resource and search for the Azure OpenAI Service. When you locate the service, select Create.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On the Create Azure OpenAI page, provide the following information for the fields on the Basics tab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creating the resource group, Azure will automatically generate 2 API keys (only need to get 1 or 2 to call the API) and endpoint.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spacing w:line="360" w:lineRule="auto"/>
        <w:jc w:val="both"/>
        <w:rPr/>
      </w:pPr>
      <w:bookmarkStart w:colFirst="0" w:colLast="0" w:name="_lrmk4bqrjj72" w:id="3"/>
      <w:bookmarkEnd w:id="3"/>
      <w:r w:rsidDel="00000000" w:rsidR="00000000" w:rsidRPr="00000000">
        <w:rPr>
          <w:sz w:val="24"/>
          <w:szCs w:val="24"/>
          <w:rtl w:val="0"/>
        </w:rPr>
        <w:t xml:space="preserve">3.1 </w:t>
      </w:r>
      <w:r w:rsidDel="00000000" w:rsidR="00000000" w:rsidRPr="00000000">
        <w:rPr>
          <w:rtl w:val="0"/>
        </w:rPr>
        <w:t xml:space="preserve">Create and deploy an Azure OpenAI Service resource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- Basics:  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jc w:val="both"/>
        <w:rPr/>
      </w:pPr>
      <w:bookmarkStart w:colFirst="0" w:colLast="0" w:name="_uebqxv4ylxz8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3.2 Configure network security (Security)：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Option 1: All networks, including the internet, can access this resource.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  <w:shd w:fill="ffe599" w:val="clear"/>
        </w:rPr>
      </w:pPr>
      <w:r w:rsidDel="00000000" w:rsidR="00000000" w:rsidRPr="00000000">
        <w:rPr>
          <w:sz w:val="24"/>
          <w:szCs w:val="24"/>
          <w:shd w:fill="ffe599" w:val="clear"/>
          <w:rtl w:val="0"/>
        </w:rPr>
        <w:t xml:space="preserve">Option 2: Selected networks, configure network security for your Azure AI services resource.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Option 3: Disabled, no networks can access this resource. You could configure private endpoint connections that will be the exclusive way to access this resource.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62600" cy="2938463"/>
            <wp:effectExtent b="12700" l="12700" r="12700" t="127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119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384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If Select option 1 from the 3 options above. When call Azure API, Use Endpoint, Manage keys and Deployment name to create security.　＜現在＞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Access the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4"/>
          <w:szCs w:val="24"/>
          <w:rtl w:val="0"/>
        </w:rPr>
        <w:t xml:space="preserve"> to review Endpoints and Manage keys</w:t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81688" cy="3419475"/>
            <wp:effectExtent b="12700" l="12700" r="12700" t="127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419475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Access the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4"/>
          <w:szCs w:val="24"/>
          <w:rtl w:val="0"/>
        </w:rPr>
        <w:t xml:space="preserve"> to review Deployment name</w:t>
      </w:r>
    </w:p>
    <w:p w:rsidR="00000000" w:rsidDel="00000000" w:rsidP="00000000" w:rsidRDefault="00000000" w:rsidRPr="00000000" w14:paraId="00000034">
      <w:pPr>
        <w:spacing w:line="360" w:lineRule="auto"/>
        <w:jc w:val="both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62313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31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If select option 2 from the 3 options above. </w:t>
      </w:r>
      <w:r w:rsidDel="00000000" w:rsidR="00000000" w:rsidRPr="00000000">
        <w:rPr>
          <w:sz w:val="24"/>
          <w:szCs w:val="24"/>
          <w:rtl w:val="0"/>
        </w:rPr>
        <w:t xml:space="preserve">Selected networks, configure network security for your Azure AI services resource)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300" w:hanging="360"/>
        <w:rPr/>
      </w:pPr>
      <w:r w:rsidDel="00000000" w:rsidR="00000000" w:rsidRPr="00000000">
        <w:rPr>
          <w:color w:val="161616"/>
          <w:sz w:val="24"/>
          <w:szCs w:val="24"/>
          <w:rtl w:val="0"/>
        </w:rPr>
        <w:t xml:space="preserve">Go to the Azure AI services resource you want to secure.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300" w:hanging="360"/>
        <w:rPr/>
      </w:pPr>
      <w:r w:rsidDel="00000000" w:rsidR="00000000" w:rsidRPr="00000000">
        <w:rPr>
          <w:color w:val="161616"/>
          <w:sz w:val="24"/>
          <w:szCs w:val="24"/>
          <w:rtl w:val="0"/>
        </w:rPr>
        <w:t xml:space="preserve">Select Resource Management to expand it, then select Networking.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1300" w:hanging="360"/>
        <w:rPr/>
      </w:pPr>
      <w:r w:rsidDel="00000000" w:rsidR="00000000" w:rsidRPr="00000000">
        <w:rPr>
          <w:color w:val="161616"/>
          <w:sz w:val="24"/>
          <w:szCs w:val="24"/>
          <w:rtl w:val="0"/>
        </w:rPr>
        <w:t xml:space="preserve">Confirm that you selected Selected Networks and Private Endpoints.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1300" w:hanging="360"/>
        <w:rPr/>
      </w:pPr>
      <w:r w:rsidDel="00000000" w:rsidR="00000000" w:rsidRPr="00000000">
        <w:rPr>
          <w:color w:val="161616"/>
          <w:sz w:val="24"/>
          <w:szCs w:val="24"/>
          <w:rtl w:val="0"/>
        </w:rPr>
        <w:t xml:space="preserve">Under Firewalls and virtual networks, locate the Address range option. To grant access to an internet IP range, enter the IP address or address range (in </w:t>
      </w:r>
      <w:hyperlink r:id="rId17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CIDR format</w:t>
        </w:r>
      </w:hyperlink>
      <w:r w:rsidDel="00000000" w:rsidR="00000000" w:rsidRPr="00000000">
        <w:rPr>
          <w:color w:val="161616"/>
          <w:sz w:val="24"/>
          <w:szCs w:val="24"/>
          <w:rtl w:val="0"/>
        </w:rPr>
        <w:t xml:space="preserve">). Only valid public IP (nonreserved) addresses are accepted.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720" w:firstLine="0"/>
        <w:rPr>
          <w:color w:val="161616"/>
          <w:sz w:val="24"/>
          <w:szCs w:val="24"/>
        </w:rPr>
      </w:pPr>
      <w:r w:rsidDel="00000000" w:rsidR="00000000" w:rsidRPr="00000000">
        <w:rPr>
          <w:color w:val="161616"/>
          <w:sz w:val="24"/>
          <w:szCs w:val="24"/>
        </w:rPr>
        <w:drawing>
          <wp:inline distB="114300" distT="114300" distL="114300" distR="114300">
            <wp:extent cx="5943600" cy="3784600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720" w:firstLine="720"/>
        <w:rPr>
          <w:color w:val="161616"/>
          <w:sz w:val="24"/>
          <w:szCs w:val="24"/>
        </w:rPr>
      </w:pPr>
      <w:r w:rsidDel="00000000" w:rsidR="00000000" w:rsidRPr="00000000">
        <w:rPr>
          <w:color w:val="161616"/>
          <w:sz w:val="24"/>
          <w:szCs w:val="24"/>
          <w:rtl w:val="0"/>
        </w:rPr>
        <w:t xml:space="preserve">To remove an IP network rule, select the trash can 🗑 icon next to the address range.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720" w:hanging="360"/>
        <w:rPr/>
      </w:pPr>
      <w:r w:rsidDel="00000000" w:rsidR="00000000" w:rsidRPr="00000000">
        <w:rPr>
          <w:color w:val="161616"/>
          <w:sz w:val="24"/>
          <w:szCs w:val="24"/>
          <w:rtl w:val="0"/>
        </w:rPr>
        <w:t xml:space="preserve">Select Save to apply your changes. </w:t>
      </w:r>
      <w:r w:rsidDel="00000000" w:rsidR="00000000" w:rsidRPr="00000000">
        <w:rPr>
          <w:sz w:val="24"/>
          <w:szCs w:val="24"/>
          <w:rtl w:val="0"/>
        </w:rPr>
        <w:t xml:space="preserve"> (this take about 3 minutes to take effect)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 - </w:t>
        </w:r>
      </w:hyperlink>
      <w:hyperlink r:id="rId20">
        <w:r w:rsidDel="00000000" w:rsidR="00000000" w:rsidRPr="00000000">
          <w:rPr>
            <w:b w:val="1"/>
            <w:color w:val="1155cc"/>
            <w:sz w:val="26"/>
            <w:szCs w:val="26"/>
            <w:u w:val="single"/>
            <w:rtl w:val="0"/>
          </w:rPr>
          <w:t xml:space="preserve">Managing IP network rules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アスミル Case: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1.Access the link below:</w:t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アスミルのAzure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00400"/>
            <wp:effectExtent b="25400" l="25400" r="25400" t="254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 w="254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 IP access of Asumiru app: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85"/>
        <w:gridCol w:w="7275"/>
        <w:tblGridChange w:id="0">
          <w:tblGrid>
            <w:gridCol w:w="2085"/>
            <w:gridCol w:w="72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242424"/>
                <w:sz w:val="21"/>
                <w:szCs w:val="21"/>
                <w:rtl w:val="0"/>
              </w:rPr>
              <w:t xml:space="preserve">Local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both"/>
              <w:rPr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color w:val="242424"/>
                <w:sz w:val="21"/>
                <w:szCs w:val="21"/>
                <w:rtl w:val="0"/>
              </w:rPr>
              <w:t xml:space="preserve">101.53.23.34</w:t>
            </w:r>
          </w:p>
          <w:p w:rsidR="00000000" w:rsidDel="00000000" w:rsidP="00000000" w:rsidRDefault="00000000" w:rsidRPr="00000000" w14:paraId="00000050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242424"/>
                <w:sz w:val="21"/>
                <w:szCs w:val="21"/>
                <w:rtl w:val="0"/>
              </w:rPr>
              <w:t xml:space="preserve">119.17.232.84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242424"/>
                <w:sz w:val="21"/>
                <w:szCs w:val="21"/>
                <w:rtl w:val="0"/>
              </w:rPr>
              <w:t xml:space="preserve">Server- DEV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both"/>
              <w:rPr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color w:val="242424"/>
                <w:sz w:val="21"/>
                <w:szCs w:val="21"/>
                <w:rtl w:val="0"/>
              </w:rPr>
              <w:t xml:space="preserve">13.230.181.210</w:t>
            </w:r>
          </w:p>
          <w:p w:rsidR="00000000" w:rsidDel="00000000" w:rsidP="00000000" w:rsidRDefault="00000000" w:rsidRPr="00000000" w14:paraId="00000053">
            <w:pPr>
              <w:jc w:val="both"/>
              <w:rPr>
                <w:color w:val="242424"/>
                <w:sz w:val="21"/>
                <w:szCs w:val="21"/>
              </w:rPr>
            </w:pPr>
            <w:r w:rsidDel="00000000" w:rsidR="00000000" w:rsidRPr="00000000">
              <w:rPr>
                <w:color w:val="242424"/>
                <w:sz w:val="21"/>
                <w:szCs w:val="21"/>
                <w:rtl w:val="0"/>
              </w:rPr>
              <w:t xml:space="preserve">18.176.175.80</w:t>
            </w:r>
          </w:p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242424"/>
                <w:sz w:val="21"/>
                <w:szCs w:val="21"/>
                <w:rtl w:val="0"/>
              </w:rPr>
              <w:t xml:space="preserve">18.182.158.232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242424"/>
                <w:sz w:val="21"/>
                <w:szCs w:val="21"/>
                <w:rtl w:val="0"/>
              </w:rPr>
              <w:t xml:space="preserve">Server - PROD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ind w:left="0" w:firstLine="0"/>
        <w:jc w:val="both"/>
        <w:rPr/>
      </w:pPr>
      <w:bookmarkStart w:colFirst="0" w:colLast="0" w:name="_7nzz5wrjzsbv" w:id="5"/>
      <w:bookmarkEnd w:id="5"/>
      <w:r w:rsidDel="00000000" w:rsidR="00000000" w:rsidRPr="00000000">
        <w:rPr>
          <w:rtl w:val="0"/>
        </w:rPr>
        <w:t xml:space="preserve">4. Create deploy model </w:t>
      </w:r>
    </w:p>
    <w:p w:rsidR="00000000" w:rsidDel="00000000" w:rsidP="00000000" w:rsidRDefault="00000000" w:rsidRPr="00000000" w14:paraId="0000005E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Sign in to Azure OpenAI Studio.</w:t>
      </w:r>
    </w:p>
    <w:p w:rsidR="00000000" w:rsidDel="00000000" w:rsidP="00000000" w:rsidRDefault="00000000" w:rsidRPr="00000000" w14:paraId="0000005F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Choose the subscription and the Azure OpenAI resource to work with, and select Use resource.</w:t>
      </w:r>
    </w:p>
    <w:p w:rsidR="00000000" w:rsidDel="00000000" w:rsidP="00000000" w:rsidRDefault="00000000" w:rsidRPr="00000000" w14:paraId="00000060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Under Management select Deployments.</w:t>
      </w:r>
    </w:p>
    <w:p w:rsidR="00000000" w:rsidDel="00000000" w:rsidP="00000000" w:rsidRDefault="00000000" w:rsidRPr="00000000" w14:paraId="00000061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Select Create new deployment and configure.</w:t>
      </w:r>
    </w:p>
    <w:p w:rsidR="00000000" w:rsidDel="00000000" w:rsidP="00000000" w:rsidRDefault="00000000" w:rsidRPr="00000000" w14:paraId="00000062">
      <w:pPr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Select Create.</w:t>
      </w:r>
    </w:p>
    <w:p w:rsidR="00000000" w:rsidDel="00000000" w:rsidP="00000000" w:rsidRDefault="00000000" w:rsidRPr="00000000" w14:paraId="00000063">
      <w:pPr>
        <w:ind w:left="360" w:firstLine="0"/>
        <w:jc w:val="both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begin"/>
        <w:instrText xml:space="preserve"> HYPERLINK "https://learn.microsoft.com/en-us/azure/ai-services/openai/how-to/create-resource?pivots=web-portal"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Link</w:t>
      </w:r>
    </w:p>
    <w:p w:rsidR="00000000" w:rsidDel="00000000" w:rsidP="00000000" w:rsidRDefault="00000000" w:rsidRPr="00000000" w14:paraId="00000064">
      <w:pPr>
        <w:ind w:left="360" w:firstLine="0"/>
        <w:jc w:val="both"/>
        <w:rPr>
          <w:color w:val="1155cc"/>
          <w:sz w:val="24"/>
          <w:szCs w:val="24"/>
          <w:u w:val="singl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"https://oai.azure.com/portal" </w:instrText>
        <w:fldChar w:fldCharType="separate"/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https://oai.azure.com/portal</w:t>
      </w:r>
    </w:p>
    <w:p w:rsidR="00000000" w:rsidDel="00000000" w:rsidP="00000000" w:rsidRDefault="00000000" w:rsidRPr="00000000" w14:paraId="00000065">
      <w:pPr>
        <w:ind w:left="270" w:firstLine="0"/>
        <w:jc w:val="both"/>
        <w:rPr>
          <w:sz w:val="24"/>
          <w:szCs w:val="24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7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Create model :</w:t>
      </w:r>
      <w:hyperlink r:id="rId23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6938" cy="3563174"/>
            <wp:effectExtent b="12700" l="12700" r="12700" t="127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5631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jc w:val="both"/>
        <w:rPr/>
      </w:pPr>
      <w:bookmarkStart w:colFirst="0" w:colLast="0" w:name="_ci5q4gr1mcnn" w:id="6"/>
      <w:bookmarkEnd w:id="6"/>
      <w:r w:rsidDel="00000000" w:rsidR="00000000" w:rsidRPr="00000000">
        <w:rPr>
          <w:rtl w:val="0"/>
        </w:rPr>
        <w:t xml:space="preserve">5. Package [BE- Nodejs]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4"/>
          <w:szCs w:val="24"/>
        </w:rPr>
      </w:pP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https://www.npmjs.com/package/@azure/openai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Endpoints</w:t>
      </w:r>
    </w:p>
    <w:p w:rsidR="00000000" w:rsidDel="00000000" w:rsidP="00000000" w:rsidRDefault="00000000" w:rsidRPr="00000000" w14:paraId="000000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Manage keys</w:t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Deployment name</w:t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jc w:val="both"/>
        <w:rPr/>
      </w:pPr>
      <w:bookmarkStart w:colFirst="0" w:colLast="0" w:name="_ofj80v1hq7h3" w:id="7"/>
      <w:bookmarkEnd w:id="7"/>
      <w:r w:rsidDel="00000000" w:rsidR="00000000" w:rsidRPr="00000000">
        <w:rPr>
          <w:rtl w:val="0"/>
        </w:rPr>
        <w:t xml:space="preserve">6. ( AI chat ) Azure OpenAI x AWS Architecture</w:t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05100"/>
            <wp:effectExtent b="12700" l="12700" r="12700" t="127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61616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learn.microsoft.com/en-us/azure/ai-services/cognitive-services-virtual-networks?context=%2Fazure%2Fcognitive-services%2Fopenai%2Fcontext%2Fcontext&amp;tabs=portal#managing-ip-network-rules" TargetMode="External"/><Relationship Id="rId22" Type="http://schemas.openxmlformats.org/officeDocument/2006/relationships/image" Target="media/image9.png"/><Relationship Id="rId21" Type="http://schemas.openxmlformats.org/officeDocument/2006/relationships/hyperlink" Target="https://portal.azure.com/#@morinogakkou1outlook.onmicrosoft.com/resource/subscriptions/8652ced7-2684-4399-b338-5d3bd8b877ec/resourceGroups/dev-uranai-resource-group/providers/Microsoft.CognitiveServices/accounts/dev-uranai-ca-openai/accessControl" TargetMode="External"/><Relationship Id="rId24" Type="http://schemas.openxmlformats.org/officeDocument/2006/relationships/image" Target="media/image4.png"/><Relationship Id="rId23" Type="http://schemas.openxmlformats.org/officeDocument/2006/relationships/hyperlink" Target="https://drive.google.com/file/d/1lftOZzpCaEctftUsN__TXIdgi43A926O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8.png"/><Relationship Id="rId25" Type="http://schemas.openxmlformats.org/officeDocument/2006/relationships/hyperlink" Target="https://www.npmjs.com/package/@azure/openai" TargetMode="External"/><Relationship Id="rId5" Type="http://schemas.openxmlformats.org/officeDocument/2006/relationships/styles" Target="styles.xml"/><Relationship Id="rId6" Type="http://schemas.openxmlformats.org/officeDocument/2006/relationships/hyperlink" Target="https://azure.microsoft.com/en-us/" TargetMode="External"/><Relationship Id="rId7" Type="http://schemas.openxmlformats.org/officeDocument/2006/relationships/hyperlink" Target="https://learn.microsoft.com/en-us/azure/cost-management-billing/manage/create-subscription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3.png"/><Relationship Id="rId10" Type="http://schemas.openxmlformats.org/officeDocument/2006/relationships/hyperlink" Target="https://learn.microsoft.com/en-us/azure/ai-services/openai/how-to/create-resource?pivots=web-portal" TargetMode="External"/><Relationship Id="rId13" Type="http://schemas.openxmlformats.org/officeDocument/2006/relationships/hyperlink" Target="https://portal.azure.com/#@morinogakkou1outlook.onmicrosoft.com/resource/subscriptions/8652ced7-2684-4399-b338-5d3bd8b877ec/resourceGroups/dev-uranai-resource-group/providers/Microsoft.CognitiveServices/accounts/dev-uranai-ca-openai/overview" TargetMode="External"/><Relationship Id="rId12" Type="http://schemas.openxmlformats.org/officeDocument/2006/relationships/image" Target="media/image1.png"/><Relationship Id="rId15" Type="http://schemas.openxmlformats.org/officeDocument/2006/relationships/hyperlink" Target="https://oai.azure.com/portal/e2c8eecd95ad4db1aad1eab6f8940d41/deployment/dev-uranai-cd-gpt-35-turbo-16k?tenantid=1a8707fc-5e36-4f34-a916-57a64b2d095f" TargetMode="External"/><Relationship Id="rId14" Type="http://schemas.openxmlformats.org/officeDocument/2006/relationships/image" Target="media/image10.png"/><Relationship Id="rId17" Type="http://schemas.openxmlformats.org/officeDocument/2006/relationships/hyperlink" Target="https://tools.ietf.org/html/rfc4632" TargetMode="External"/><Relationship Id="rId16" Type="http://schemas.openxmlformats.org/officeDocument/2006/relationships/image" Target="media/image2.png"/><Relationship Id="rId19" Type="http://schemas.openxmlformats.org/officeDocument/2006/relationships/hyperlink" Target="https://learn.microsoft.com/en-us/azure/ai-services/cognitive-services-virtual-networks?context=%2Fazure%2Fcognitive-services%2Fopenai%2Fcontext%2Fcontext&amp;tabs=portal#managing-ip-network-rules" TargetMode="External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