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BỘ QUY TẮC ĐẤU GIÁ BTL16</w:t>
      </w:r>
    </w:p>
    <w:p>
      <w:pPr>
        <w:pStyle w:val="Subtitle"/>
      </w:pPr>
      <w:r>
        <w:rPr/>
        <w:t xml:space="preserve">Bản ngày 29/10/2026</w:t>
      </w:r>
    </w:p>
    <w:p>
      <w:pPr>
        <w:pStyle w:val="Normal"/>
      </w:pPr>
      <w:r>
        <w:rPr/>
        <w:t xml:space="preserve">Quy định dành cho người bán và người tham gia đấu giá.</w:t>
      </w:r>
    </w:p>
    <w:p>
      <w:pPr>
        <w:pStyle w:val="Heading1"/>
      </w:pPr>
      <w:r>
        <w:rPr/>
        <w:t xml:space="preserve">Điều 1. Hình thức đấu giá và các khái niệm chung</w:t>
      </w:r>
    </w:p>
    <w:p>
      <w:pPr>
        <w:pStyle w:val="Normal"/>
      </w:pPr>
      <w:r>
        <w:rPr/>
        <w:t xml:space="preserve">• Đấu giá được thực hiện theo hình thức trả giá tăng dần. Người tham gia trực tiếp đưa ra mức giá mình muốn trả; người có mức giá hợp lệ cao nhất khi phiên kết thúc là người thắng.</w:t>
      </w:r>
    </w:p>
    <w:p>
      <w:pPr>
        <w:pStyle w:val="Normal"/>
      </w:pPr>
      <w:r>
        <w:rPr/>
        <w:t xml:space="preserve">• Người bán là chủ sở hữu mặt hàng được đưa ra đấu giá, đồng thời là chủ phiên đấu giá mặt hàng đó. Người tham gia là người được phép vào phiên để theo dõi hoặc trả giá.</w:t>
      </w:r>
    </w:p>
    <w:p>
      <w:pPr>
        <w:pStyle w:val="Normal"/>
      </w:pPr>
      <w:r>
        <w:rPr/>
        <w:t xml:space="preserve">• Giá khởi điểm là mức giá ban đầu do người bán công bố. Bước giá là số tiền tối thiểu phải tăng thêm trong một lần trả giá. Giá hiện tại là mức giá hợp lệ cao nhất đã được chấp nhận; khi chưa có ai trả giá, giá hiện tại bằng giá khởi điểm.</w:t>
      </w:r>
    </w:p>
    <w:p>
      <w:pPr>
        <w:pStyle w:val="Normal"/>
      </w:pPr>
      <w:r>
        <w:rPr/>
        <w:t xml:space="preserve">• Người dẫn đầu là người đang có lượt trả giá hợp lệ cao nhất. Người dẫn đầu chưa chắc là người thắng, vì người khác vẫn có thể trả cao hơn khi phiên còn thời gian.</w:t>
      </w:r>
    </w:p>
    <w:p>
      <w:pPr>
        <w:pStyle w:val="Normal"/>
      </w:pPr>
      <w:r>
        <w:rPr/>
        <w:t xml:space="preserve">• Thời hạn ban đầu là thời điểm kết thúc được xác định khi mở phiên. Thời hạn hiện tại là thời điểm kết thúc sau các lần gia hạn hợp lệ. Hạn cuối cùng là thời điểm muộn nhất mà phiên được phép kéo dài tới.</w:t>
      </w:r>
    </w:p>
    <w:p>
      <w:pPr>
        <w:pStyle w:val="Normal"/>
      </w:pPr>
      <w:r>
        <w:rPr/>
        <w:t xml:space="preserve">• Đây là bộ quy tắc của đề tài BTL16, không phải bản trình bày hoặc xác nhận tuân thủ toàn bộ pháp luật về đấu giá tài sản.</w:t>
      </w:r>
    </w:p>
    <w:p>
      <w:pPr>
        <w:pStyle w:val="Heading1"/>
      </w:pPr>
      <w:r>
        <w:rPr/>
        <w:t xml:space="preserve">Điều 2. Điều kiện và tư cách tham gia</w:t>
      </w:r>
    </w:p>
    <w:p>
      <w:pPr>
        <w:pStyle w:val="Normal"/>
      </w:pPr>
      <w:r>
        <w:rPr/>
        <w:t xml:space="preserve">• Người bán và người tham gia phải có tài khoản và đăng nhập trước khi sử dụng các quyền liên quan đến đấu giá.</w:t>
      </w:r>
    </w:p>
    <w:p>
      <w:pPr>
        <w:pStyle w:val="Normal"/>
      </w:pPr>
      <w:r>
        <w:rPr/>
        <w:t xml:space="preserve">• Mỗi tài khoản có ví mô phỏng với số dư ban đầu bằng 0. Người dùng chọn số tiền, tạo mã QR demo và bấm </w:t>
      </w:r>
      <w:r>
        <w:rPr>
          <w:b/>
        </w:rPr>
        <w:t xml:space="preserve">Đã nạp</w:t>
      </w:r>
      <w:r>
        <w:rPr/>
        <w:t xml:space="preserve"> để gửi yêu cầu nạp; tiền chỉ được cộng khi người vận hành chấp nhận. Mã QR không thực hiện chuyển khoản thật. Mỗi tài khoản chỉ có một yêu cầu nạp đang chờ; yêu cầu bị từ chối không làm tăng số dư, yêu cầu đã duyệt không được cộng lại.</w:t>
      </w:r>
    </w:p>
    <w:p>
      <w:pPr>
        <w:pStyle w:val="Normal"/>
      </w:pPr>
      <w:r>
        <w:rPr/>
        <w:t xml:space="preserve">• Trong Ví &amp; nạp/rút tiền, người dùng chọn Rút tiền và gửi số tiền từ 1.000 đến 1.000.000.000 đồng, tối đa hai chữ số thập phân và không vượt số dư khả dụng. Mỗi tài khoản chỉ có một yêu cầu rút đang chờ; gửi yêu cầu chưa trừ tiền hoặc giữ chỗ. Người vận hành duyệt tại mục Duyệt rút tiền trên Server; tại thời điểm duyệt phải còn đủ khả dụng, sau đó ví được trừ đúng số tiền đã yêu cầu và ghi sổ giao dịch trong cùng giao dịch cơ sở dữ liệu. Không được rút khoản tiền đang giữ chỗ đấu giá. Duyệt lại không trừ trùng; từ chối giữ nguyên số dư và lưu lý do. Đây là rút tiền mô phỏng, không chuyển tiền ra tài khoản ngân hàng.</w:t>
      </w:r>
    </w:p>
    <w:p>
      <w:pPr>
        <w:pStyle w:val="Normal"/>
      </w:pPr>
      <w:r>
        <w:rPr/>
        <w:t xml:space="preserve">• Mục </w:t>
      </w:r>
      <w:r>
        <w:rPr>
          <w:b/>
        </w:rPr>
        <w:t xml:space="preserve">Giao dịch</w:t>
      </w:r>
      <w:r>
        <w:rPr/>
        <w:t xml:space="preserve"> riêng hiển thị lịch sử cộng/trừ tiền của tài khoản: nạp/rút đã duyệt, mua/bán và chuyển tiền giữa ví với két sắt. Có thể lọc theo loại, mã phiên và khoảng ngày; yêu cầu nạp/rút chưa duyệt vẫn xem trong Ví &amp; nạp/rút tiền. Các dòng giữ/hoàn tiền giữ chỗ và phiên cũ cần kiểm tra thanh toán được lưu trên Server để đối soát, không hiển thị trong danh sách và bộ lọc giao dịch cá nhân.</w:t>
      </w:r>
    </w:p>
    <w:p>
      <w:pPr>
        <w:pStyle w:val="Normal"/>
      </w:pPr>
      <w:r>
        <w:rPr/>
        <w:t xml:space="preserve">• Trong tab </w:t>
      </w:r>
      <w:r>
        <w:rPr>
          <w:b/>
        </w:rPr>
        <w:t xml:space="preserve">Két sắt</w:t>
      </w:r>
      <w:r>
        <w:rPr/>
        <w:t xml:space="preserve">, lần chuyển đầu tiên từ số dư khả dụng đồng thời tạo mã PIN đúng 6 chữ số và xác nhận lại PIN. Những lần mở két sau cần nhập PIN một lần để chuyển vào két; mỗi lần rút từ két về ví phải xác nhận PIN thêm một lần. Rời tab hoặc trang sẽ khóa két; phiên mở cũng hết hạn sau 15 phút không sử dụng. Nhập sai PIN 5 lần sẽ tạm khóa xác thực PIN trong 60 giây. PIN được lưu dưới dạng băm, không hiển thị cho người vận hành.</w:t>
      </w:r>
    </w:p>
    <w:p>
      <w:pPr>
        <w:pStyle w:val="Normal"/>
      </w:pPr>
      <w:r>
        <w:rPr/>
        <w:t xml:space="preserve">• Tiền trong két không nằm trong số dư khả dụng để đấu giá hoặc rút tiền khỏi ví; muốn sử dụng phải rút từ két về ví trước. Chuyển ví/két có hiệu lực ngay, không cần duyệt và không mất phí; cập nhật hai số dư cùng lịch sử trong một giao dịch cơ sở dữ liệu. Gửi lại cùng mã giao dịch và cùng nội dung không chuyển tiền hai lần. Tiền đang giữ chỗ không được chuyển vào két.</w:t>
      </w:r>
    </w:p>
    <w:p>
      <w:pPr>
        <w:pStyle w:val="Normal"/>
      </w:pPr>
      <w:r>
        <w:rPr/>
        <w:t xml:space="preserve">• Mục Phiên nổi bật xếp tối đa năm phiên công khai đang diễn ra theo tổng số người hiện có trong phòng, lượt vào phòng và lượt ra giá hợp lệ; mỗi người hoặc lượt được tính một điểm. Rời phòng không cộng điểm lượt vào và giảm số người hiện có; phòng trống không có điểm từ số người. Một tài khoản mở nhiều kết nối đồng thời trong cùng phòng vẫn chỉ được tính là một người và một lượt vào.</w:t>
      </w:r>
    </w:p>
    <w:p>
      <w:pPr>
        <w:pStyle w:val="Normal"/>
      </w:pPr>
      <w:r>
        <w:rPr/>
        <w:t xml:space="preserve">• Một người có thể là người bán ở phiên của mình và là người mua ở phiên của người khác. Tư cách người bán không tạo ra đặc quyền trả giá ở những phiên khác.</w:t>
      </w:r>
    </w:p>
    <w:p>
      <w:pPr>
        <w:pStyle w:val="Normal"/>
      </w:pPr>
      <w:r>
        <w:rPr/>
        <w:t xml:space="preserve">• Chủ phiên không được trả giá cho chính mặt hàng mình đang tổ chức đấu giá. Việc theo dõi phiên hoặc điều hành phiên không làm chủ phiên trở thành người mua trong phiên đó.</w:t>
      </w:r>
    </w:p>
    <w:p>
      <w:pPr>
        <w:pStyle w:val="Normal"/>
      </w:pPr>
      <w:r>
        <w:rPr/>
        <w:t xml:space="preserve">• Muốn trả giá, người tham gia phải vào đúng phiên, được phép tham gia và không bị cấm tham gia phiên đó.</w:t>
      </w:r>
    </w:p>
    <w:p>
      <w:pPr>
        <w:pStyle w:val="Normal"/>
      </w:pPr>
      <w:r>
        <w:rPr/>
        <w:t xml:space="preserve">• Một tài khoản không được sử dụng đồng thời trong nhiều lần đăng nhập đang có hiệu lực. Việc đổi tên hiển thị không làm thay đổi các lượt trả giá hoặc quyền hạn đã gắn với tài khoản.</w:t>
      </w:r>
    </w:p>
    <w:p>
      <w:pPr>
        <w:pStyle w:val="Heading1"/>
      </w:pPr>
      <w:r>
        <w:rPr/>
        <w:t xml:space="preserve">Điều 3. Hàng hóa được đưa ra đấu giá</w:t>
      </w:r>
    </w:p>
    <w:p>
      <w:pPr>
        <w:pStyle w:val="Normal"/>
      </w:pPr>
      <w:r>
        <w:rPr/>
        <w:t xml:space="preserve">• Chỉ chủ sở hữu mặt hàng đã đăng ký mới được đưa mặt hàng đó ra đấu giá, sửa thông tin khi còn được phép hoặc ngừng đưa mặt hàng ra đấu giá.</w:t>
      </w:r>
    </w:p>
    <w:p>
      <w:pPr>
        <w:pStyle w:val="Normal"/>
      </w:pPr>
      <w:r>
        <w:rPr/>
        <w:t xml:space="preserve">• Mỗi mặt hàng phải có mã riêng, tên, mô tả từ 50 đến 2000 ký tự sau khi bỏ khoảng trắng ở đầu và cuối, cùng ít nhất một và không quá năm ảnh. Người bán có thể thêm tối đa một video; video không thay thế ảnh bắt buộc. Không được dùng trùng mã của một mặt hàng đã đăng ký khác, kể cả mặt hàng đã ngừng được đưa ra đấu giá.</w:t>
      </w:r>
    </w:p>
    <w:p>
      <w:pPr>
        <w:pStyle w:val="Normal"/>
      </w:pPr>
      <w:r>
        <w:rPr/>
        <w:t xml:space="preserve">• Người bán tự mô tả đặc điểm, tình trạng và các khiếm khuyết nếu có. Không coi việc chọn tệp hoặc bắt đầu tải lên là đã đăng thành công; ảnh và video phải được tiếp nhận, kiểm tra và lưu hoàn tất. Tệp lỗi, định dạng chưa hỗ trợ hoặc vượt giới hạn được thông báo có thể bị từ chối.</w:t>
      </w:r>
    </w:p>
    <w:p>
      <w:pPr>
        <w:pStyle w:val="Normal"/>
      </w:pPr>
      <w:r>
        <w:rPr/>
        <w:t xml:space="preserve">• Khi mặt hàng chưa từng có phiên đấu giá, chủ sở hữu được sửa mã, tên, mô tả, ảnh và video; được chọn ảnh đại diện, đổi thứ tự, thay hoặc xóa tệp trước khi lưu. Việc cắt ảnh chỉ được thực hiện khi người bán xác nhận vùng cắt.</w:t>
      </w:r>
    </w:p>
    <w:p>
      <w:pPr>
        <w:pStyle w:val="Normal"/>
      </w:pPr>
      <w:r>
        <w:rPr/>
        <w:t xml:space="preserve">• Kể từ khi mặt hàng đã có phiên đấu giá đầu tiên, mã, tên, mô tả, ảnh, video, ảnh đại diện và thứ tự đã công bố không được thay đổi nữa. Quy định này vẫn áp dụng nếu phiên bị hủy hoặc kết thúc mà không có người thắng, nhằm giữ nguyên thông tin mà người tham gia đã biết.</w:t>
      </w:r>
    </w:p>
    <w:p>
      <w:pPr>
        <w:pStyle w:val="Normal"/>
      </w:pPr>
      <w:r>
        <w:rPr/>
        <w:t xml:space="preserve">• Một mặt hàng không được có hai phiên đang mở cùng lúc. Muốn tổ chức phiên tiếp theo, phiên trước phải kết thúc hoặc được hủy hợp lệ và mặt hàng phải còn đủ điều kiện đấu giá.</w:t>
      </w:r>
    </w:p>
    <w:p>
      <w:pPr>
        <w:pStyle w:val="Normal"/>
      </w:pPr>
      <w:r>
        <w:rPr/>
        <w:t xml:space="preserve">• Không được ngừng đưa mặt hàng ra đấu giá khi mặt hàng đó đang có phiên mở. Ngừng đưa ra đấu giá không có nghĩa là xóa các lượt trả giá hoặc kết quả đã có.</w:t>
      </w:r>
    </w:p>
    <w:p>
      <w:pPr>
        <w:pStyle w:val="Heading1"/>
      </w:pPr>
      <w:r>
        <w:rPr/>
        <w:t xml:space="preserve">Điều 4. Phiên công khai, phiên riêng và quyền xem thông tin</w:t>
      </w:r>
    </w:p>
    <w:p>
      <w:pPr>
        <w:pStyle w:val="Normal"/>
      </w:pPr>
      <w:r>
        <w:rPr/>
        <w:t xml:space="preserve">• Phiên công khai không yêu cầu mật khẩu tham gia. Phiên riêng yêu cầu người tham gia nhập đúng mật khẩu, trừ chủ phiên hoặc người vẫn còn được công nhận quyền vào phiên riêng đó.</w:t>
      </w:r>
    </w:p>
    <w:p>
      <w:pPr>
        <w:pStyle w:val="Normal"/>
      </w:pPr>
      <w:r>
        <w:rPr/>
        <w:t xml:space="preserve">• Chủ phiên phải đặt mật khẩu dài từ 4 đến 100 ký tự khi mở phiên riêng. Sau khi phiên được tạo, không có quyền đổi mật khẩu hoặc đổi loại phiên công khai thành phiên riêng hay ngược lại.</w:t>
      </w:r>
    </w:p>
    <w:p>
      <w:pPr>
        <w:pStyle w:val="Normal"/>
      </w:pPr>
      <w:r>
        <w:rPr/>
        <w:t xml:space="preserve">• Phiên riêng không phải là phiên bị giấu hoàn toàn. Người đã đăng nhập vẫn có thể biết phiên tồn tại và xem thông tin giới thiệu như mặt hàng, người bán, giá hiện tại, người dẫn đầu và thời hạn. Mật khẩu không làm các thông tin giới thiệu này trở thành bí mật.</w:t>
      </w:r>
    </w:p>
    <w:p>
      <w:pPr>
        <w:pStyle w:val="Normal"/>
      </w:pPr>
      <w:r>
        <w:rPr/>
        <w:t xml:space="preserve">• Lịch sử trả giá của phiên công khai được xem bởi người đã đăng nhập và không bị cấm tham gia phiên đó, dù người xem chưa vào phiên. Lịch sử trả giá của phiên riêng chỉ dành cho chủ phiên và người còn có quyền xem phiên riêng.</w:t>
      </w:r>
    </w:p>
    <w:p>
      <w:pPr>
        <w:pStyle w:val="Normal"/>
      </w:pPr>
      <w:r>
        <w:rPr/>
        <w:t xml:space="preserve">• Chủ sở hữu được xem ảnh và video mặt hàng của mình. Người khác chỉ được xem khi có quyền qua phiên công khai hoặc phiên riêng tương ứng mà họ không bị cấm tham gia. Khi xem ngay trong một phiên, quyền truy cập phải còn hiệu lực ở chính phiên đó. Tư liệu đã được công bố ở một phiên công khai khác không tự trở thành bí mật chỉ vì mặt hàng được đưa vào phiên riêng.</w:t>
      </w:r>
    </w:p>
    <w:p>
      <w:pPr>
        <w:pStyle w:val="Normal"/>
      </w:pPr>
      <w:r>
        <w:rPr/>
        <w:t xml:space="preserve">• Biết mã phiên, mã mặt hàng hoặc địa chỉ của tệp không tự tạo ra quyền xem lịch sử riêng, ảnh gốc, ảnh thu nhỏ, video hay quyền trả giá. Quyền xem được kiểm tra lại khi tải hoặc phát; bị cấm tham gia hay hết phiên đăng nhập có thể làm việc tải tiếp bị từ chối.</w:t>
      </w:r>
    </w:p>
    <w:p>
      <w:pPr>
        <w:pStyle w:val="Normal"/>
      </w:pPr>
      <w:r>
        <w:rPr/>
        <w:t xml:space="preserve">• Người xem được chuyển ảnh, phóng to, kéo ảnh và xem toàn màn hình để kiểm tra chi tiết; các thao tác xem không sửa ảnh đã đăng. Video chỉ phát khi người xem chủ động lựa chọn và ban đầu không phát âm thanh.</w:t>
      </w:r>
    </w:p>
    <w:p>
      <w:pPr>
        <w:pStyle w:val="Normal"/>
      </w:pPr>
      <w:r>
        <w:rPr/>
        <w:t xml:space="preserve">• Quyền xem lịch sử riêng không phải là quyền vĩnh viễn. Khi người tham gia không còn quyền truy cập một phiên riêng đã đóng, việc biết mật khẩu không tự cấp lại quyền xem phiên đã đóng. Quyền xem lịch sử cũng chỉ áp dụng trong khoảng thời gian phiên còn được phép tra cứu.</w:t>
      </w:r>
    </w:p>
    <w:p>
      <w:pPr>
        <w:pStyle w:val="Heading1"/>
      </w:pPr>
      <w:r>
        <w:rPr/>
        <w:t xml:space="preserve">Điều 5. Điều kiện mở phiên đấu giá</w:t>
      </w:r>
    </w:p>
    <w:p>
      <w:pPr>
        <w:pStyle w:val="Normal"/>
      </w:pPr>
      <w:r>
        <w:rPr/>
        <w:t xml:space="preserve">• Người bán phải chọn một mặt hàng thuộc sở hữu của mình, còn được phép đưa ra đấu giá, chưa có phiên đang mở và chưa có phiên kết thúc với người thắng.</w:t>
      </w:r>
    </w:p>
    <w:p>
      <w:pPr>
        <w:pStyle w:val="Normal"/>
      </w:pPr>
      <w:r>
        <w:rPr/>
        <w:t xml:space="preserve">• Mặt hàng phải có mô tả và số lượng ảnh, video đúng quy định; các tệp đã lưu phải còn sử dụng được. Mặt hàng cũ chưa từng có phiên được bổ sung thông tin cho đủ điều kiện. Nếu mặt hàng đã đóng băng nhưng còn thiếu thông tin bắt buộc thì chưa được mở phiên mới; không tự thêm mô tả hay ảnh thay người bán và không sửa thông tin đã đóng băng để vượt điều kiện này. Các phiên và kết quả cũ không bị thay đổi vì quy định bổ sung.</w:t>
      </w:r>
    </w:p>
    <w:p>
      <w:pPr>
        <w:pStyle w:val="Normal"/>
      </w:pPr>
      <w:r>
        <w:rPr/>
        <w:t xml:space="preserve">• Khi tạo phiên, người bán phải công bố giá khởi điểm, bước giá, thời lượng và loại phiên công khai hoặc riêng. Có thể chọn bắt đầu ngay hoặc hẹn ngày, giờ bắt đầu trong tương lai. Ngày giờ nhập theo múi giờ trên máy người bán; máy chủ lưu thời điểm tuyệt đối để các máy cùng tuân theo một lịch. Lịch không tự thay đổi khi khởi động lại máy chủ.</w:t>
      </w:r>
    </w:p>
    <w:p>
      <w:pPr>
        <w:pStyle w:val="Normal"/>
      </w:pPr>
      <w:r>
        <w:rPr/>
        <w:t xml:space="preserve">• Phiên hẹn giờ nằm trong mục </w:t>
      </w:r>
      <w:r>
        <w:rPr>
          <w:b/>
        </w:rPr>
        <w:t xml:space="preserve">Sắp diễn ra</w:t>
      </w:r>
      <w:r>
        <w:rPr/>
        <w:t xml:space="preserve">, xếp theo thời gian bắt đầu gần nhất trước; chưa được vào phòng hoặc đặt giá trước giờ bắt đầu. Đến giờ, phiên tự chuyển sang </w:t>
      </w:r>
      <w:r>
        <w:rPr>
          <w:b/>
        </w:rPr>
        <w:t xml:space="preserve">Đang đấu giá</w:t>
      </w:r>
      <w:r>
        <w:rPr/>
        <w:t xml:space="preserve">. Thời lượng tính từ lúc bắt đầu đã chọn, không tính từ lúc tạo phòng.</w:t>
      </w:r>
    </w:p>
    <w:p>
      <w:pPr>
        <w:pStyle w:val="Normal"/>
      </w:pPr>
      <w:r>
        <w:rPr/>
        <w:t xml:space="preserve">• Thời lượng ban đầu phải là số phút nguyên từ 1 đến 180 phút.</w:t>
      </w:r>
    </w:p>
    <w:p>
      <w:pPr>
        <w:pStyle w:val="Normal"/>
      </w:pPr>
      <w:r>
        <w:rPr/>
        <w:t xml:space="preserve">• Giá khởi điểm và bước giá đều phải lớn hơn không, đồng thời phải nằm trong giới hạn tiền cho phép. Giá khởi điểm cộng bước giá cũng không được vượt giới hạn này, để ngay từ đầu phải tồn tại ít nhất một mức trả giá hợp lệ.</w:t>
      </w:r>
    </w:p>
    <w:p>
      <w:pPr>
        <w:pStyle w:val="Normal"/>
      </w:pPr>
      <w:r>
        <w:rPr/>
        <w:t xml:space="preserve">• Khi chưa có ai trả giá, chưa có người dẫn đầu hoặc người thắng. Giá khởi điểm được niêm yết không được coi là một lượt trả giá của người bán.</w:t>
      </w:r>
    </w:p>
    <w:p>
      <w:pPr>
        <w:pStyle w:val="Heading1"/>
      </w:pPr>
      <w:r>
        <w:rPr/>
        <w:t xml:space="preserve">Điều 6. Giá khởi điểm, bước giá và giới hạn tiền</w:t>
      </w:r>
    </w:p>
    <w:p>
      <w:pPr>
        <w:pStyle w:val="Normal"/>
      </w:pPr>
      <w:r>
        <w:rPr/>
        <w:t xml:space="preserve">• Mỗi giá trị tiền phải lớn hơn không, không vượt 999.999.999.999.999 đồng và có thể biểu diễn chính xác đến hai chữ số thập phân. Không làm tròn một mức giá không hợp lệ để biến nó thành mức giá hợp lệ.</w:t>
      </w:r>
    </w:p>
    <w:p>
      <w:pPr>
        <w:pStyle w:val="Normal"/>
      </w:pPr>
      <w:r>
        <w:rPr/>
        <w:t xml:space="preserve">• Mức trả giá đầu tiên phải cao hơn giá khởi điểm ít nhất một bước giá. Không được trả đúng bằng giá khởi điểm.</w:t>
      </w:r>
    </w:p>
    <w:p>
      <w:pPr>
        <w:pStyle w:val="Normal"/>
      </w:pPr>
      <w:r>
        <w:rPr/>
        <w:t xml:space="preserve">• Từ lượt tiếp theo, mức trả giá mới phải cao hơn giá hiện tại ít nhất một bước giá. Quy tắc này áp dụng theo giá mới nhất đã được chấp nhận, không theo mức giá cũ mà người tham gia còn đang nhìn thấy.</w:t>
      </w:r>
    </w:p>
    <w:p>
      <w:pPr>
        <w:pStyle w:val="Normal"/>
      </w:pPr>
      <w:r>
        <w:rPr/>
        <w:t xml:space="preserve">• Bước giá là mức tăng tối thiểu, không bắt buộc người tham gia tăng đúng một bước hoặc đúng bội số của bước giá. Người tham gia được trả vượt cao hơn nếu vẫn nằm trong giới hạn tiền.</w:t>
      </w:r>
    </w:p>
    <w:p>
      <w:pPr>
        <w:pStyle w:val="Normal"/>
      </w:pPr>
      <w:r>
        <w:rPr/>
        <w:t xml:space="preserve">• Ví dụ: giá khởi điểm 100.000 đồng, bước giá 10.000 đồng thì mức đầu tiên thấp nhất là 110.000 đồng. Mức 115.000 đồng cũng hợp lệ; mức 100.000 đồng hoặc 109.000 đồng không hợp lệ.</w:t>
      </w:r>
    </w:p>
    <w:p>
      <w:pPr>
        <w:pStyle w:val="Normal"/>
      </w:pPr>
      <w:r>
        <w:rPr/>
        <w:t xml:space="preserve">• Nếu 115.000 đồng đã được chấp nhận, người khác phải trả ít nhất 125.000 đồng. Việc trước đó họ nhìn thấy giá 100.000 đồng không làm mức trả thấp hơn trở nên hợp lệ.</w:t>
      </w:r>
    </w:p>
    <w:p>
      <w:pPr>
        <w:pStyle w:val="Heading1"/>
      </w:pPr>
      <w:r>
        <w:rPr/>
        <w:t xml:space="preserve">Điều 7. Khi nào một lượt trả giá được chấp nhận</w:t>
      </w:r>
    </w:p>
    <w:p>
      <w:pPr>
        <w:pStyle w:val="Normal"/>
      </w:pPr>
      <w:r>
        <w:rPr/>
        <w:t xml:space="preserve">• Người trả giá phải đang được tham gia đúng phiên; không phải chủ phiên, không bị cấm tham gia và không đang là người dẫn đầu.</w:t>
      </w:r>
    </w:p>
    <w:p>
      <w:pPr>
        <w:pStyle w:val="Normal"/>
      </w:pPr>
      <w:r>
        <w:rPr/>
        <w:t xml:space="preserve">• Phiên phải còn mở, đã bắt đầu và chưa đến thời hạn kết thúc hiện tại. Mức giá phải đáp ứng đầy đủ quy định về bước giá và giới hạn tiền.</w:t>
      </w:r>
    </w:p>
    <w:p>
      <w:pPr>
        <w:pStyle w:val="Normal"/>
      </w:pPr>
      <w:r>
        <w:rPr/>
        <w:t xml:space="preserve">• Số dư khả dụng phải đủ toàn bộ mức trả giá. Khi lượt được chấp nhận, đúng số tiền đó được giữ chỗ cho phiên; tiền đang giữ ở phiên khác không được dùng lại. Khi có người khác vượt giá hợp lệ, khoản giữ chỗ của người dẫn đầu trước được giải phóng. Không đủ tiền thì lượt bị từ chối và không thay đổi phiên.</w:t>
      </w:r>
    </w:p>
    <w:p>
      <w:pPr>
        <w:pStyle w:val="Normal"/>
      </w:pPr>
      <w:r>
        <w:rPr/>
        <w:t xml:space="preserve">• Người đang dẫn đầu không được tự nâng giá của mình, kể cả để kéo dài thời gian. Khi bị người khác vượt giá, họ được trả giá tiếp nếu vẫn đáp ứng các điều kiện của phiên.</w:t>
      </w:r>
    </w:p>
    <w:p>
      <w:pPr>
        <w:pStyle w:val="Normal"/>
      </w:pPr>
      <w:r>
        <w:rPr/>
        <w:t xml:space="preserve">• Một lượt trả giá không được chấp nhận thì không làm thay đổi giá hiện tại, người dẫn đầu hoặc thời hạn của phiên.</w:t>
      </w:r>
    </w:p>
    <w:p>
      <w:pPr>
        <w:pStyle w:val="Normal"/>
      </w:pPr>
      <w:r>
        <w:rPr/>
        <w:t xml:space="preserve">• Một lượt trả giá đã được chấp nhận không được rút lại, sửa xuống hoặc hủy theo ý muốn của người đã trả giá.</w:t>
      </w:r>
    </w:p>
    <w:p>
      <w:pPr>
        <w:pStyle w:val="Normal"/>
      </w:pPr>
      <w:r>
        <w:rPr/>
        <w:t xml:space="preserve">• Rời phiên, đăng xuất, mất liên lạc hoặc đăng nhập lại không làm mất hiệu lực lượt trả giá đã được chấp nhận.</w:t>
      </w:r>
    </w:p>
    <w:p>
      <w:pPr>
        <w:pStyle w:val="Normal"/>
      </w:pPr>
      <w:r>
        <w:rPr/>
        <w:t xml:space="preserve">• Việc bấm gửi không tự chứng minh rằng mức giá đã được chấp nhận. Nếu chưa có xác nhận rõ ràng, người tham gia phải kiểm tra lại giá và kết quả mới nhất, không tự cho rằng mình đã dẫn đầu hoặc đã thắng.</w:t>
      </w:r>
    </w:p>
    <w:p>
      <w:pPr>
        <w:pStyle w:val="Heading1"/>
      </w:pPr>
      <w:r>
        <w:rPr/>
        <w:t xml:space="preserve">Điều 8. Thời gian trả giá và các lượt trả giá gần đồng thời</w:t>
      </w:r>
    </w:p>
    <w:p>
      <w:pPr>
        <w:pStyle w:val="Normal"/>
      </w:pPr>
      <w:r>
        <w:rPr/>
        <w:t xml:space="preserve">• Lượt trả giá chỉ được xét là đúng hạn khi đến lượt được xem xét trước thời hạn kết thúc hiện tại. Tại đúng thời điểm hết hạn hoặc sau đó, không nhận thêm lượt trả giá.</w:t>
      </w:r>
    </w:p>
    <w:p>
      <w:pPr>
        <w:pStyle w:val="Normal"/>
      </w:pPr>
      <w:r>
        <w:rPr/>
        <w:t xml:space="preserve">• Bấm gửi trước khi hết giờ không bảo đảm được chấp nhận nếu đến lượt xét thì phiên đã hết hạn. Không có thời gian ân hạn riêng cho người gửi chậm hoặc gặp gián đoạn liên lạc.</w:t>
      </w:r>
    </w:p>
    <w:p>
      <w:pPr>
        <w:pStyle w:val="Normal"/>
      </w:pPr>
      <w:r>
        <w:rPr/>
        <w:t xml:space="preserve">• Đồng hồ cá nhân và thứ tự bấm nút trên những máy khác nhau không phải căn cứ để phân xử quyền ưu tiên. Căn cứ là thứ tự các lượt được xem xét và chấp nhận trong phiên.</w:t>
      </w:r>
    </w:p>
    <w:p>
      <w:pPr>
        <w:pStyle w:val="Normal"/>
      </w:pPr>
      <w:r>
        <w:rPr/>
        <w:t xml:space="preserve">• Khi nhiều người trả giá gần đồng thời, mỗi lượt được xét theo giá mới nhất sau các lượt đã được chấp nhận trước đó. Người gửi sau không được giữ quyền mua theo một mức giá đã bị vượt.</w:t>
      </w:r>
    </w:p>
    <w:p>
      <w:pPr>
        <w:pStyle w:val="Normal"/>
      </w:pPr>
      <w:r>
        <w:rPr/>
        <w:t xml:space="preserve">• Hai lượt trả cùng một mức giá không được chấp nhận đồng thời. Nếu mức đó đã được chấp nhận cho một người, người còn lại phải trả cao hơn theo bước giá mới có thể giành vị trí dẫn đầu.</w:t>
      </w:r>
    </w:p>
    <w:p>
      <w:pPr>
        <w:pStyle w:val="Normal"/>
      </w:pPr>
      <w:r>
        <w:rPr/>
        <w:t xml:space="preserve">• Một lượt đã được xét đúng hạn có thể được thông báo chấp nhận sau khi đồng hồ đã hết giờ. Việc nhận thông báo muộn không tự làm lượt đó thành lượt trả giá quá hạn; cũng không cho phép gửi thêm lượt mới sau hạn.</w:t>
      </w:r>
    </w:p>
    <w:p>
      <w:pPr>
        <w:pStyle w:val="Heading1"/>
      </w:pPr>
      <w:r>
        <w:rPr/>
        <w:t xml:space="preserve">Điều 9. Gia hạn và giới hạn kéo dài phiên</w:t>
      </w:r>
    </w:p>
    <w:p>
      <w:pPr>
        <w:pStyle w:val="Normal"/>
      </w:pPr>
      <w:r>
        <w:rPr/>
        <w:t xml:space="preserve">• Mục đích gia hạn tự động là tạo thêm cơ hội phản hồi khi có lượt trả giá hợp lệ sát thời điểm kết thúc, nhưng không cho phép kéo dài phiên vô hạn.</w:t>
      </w:r>
    </w:p>
    <w:p>
      <w:pPr>
        <w:pStyle w:val="Normal"/>
      </w:pPr>
      <w:r>
        <w:rPr/>
        <w:t xml:space="preserve">• Theo cách tổ chức hiện tại, một lượt trả giá hợp lệ được chấp nhận trong 10 giây cuối có thể làm thời hạn kết thúc tăng thêm tối đa 10 giây. Lượt trả giá không hợp lệ không được dùng để gia hạn.</w:t>
      </w:r>
    </w:p>
    <w:p>
      <w:pPr>
        <w:pStyle w:val="Normal"/>
      </w:pPr>
      <w:r>
        <w:rPr/>
        <w:t xml:space="preserve">• Thời gian được cộng vào thời hạn kết thúc đang có, không tính lại từ thời điểm người tham gia vừa trả giá. Ví dụ: phiên dự kiến hết lúc 15 giờ 00 phút; một lượt hợp lệ được xét lúc 14 giờ 59 phút 55 giây và được cộng 10 giây thì phiên hết lúc 15 giờ 00 phút 10 giây.</w:t>
      </w:r>
    </w:p>
    <w:p>
      <w:pPr>
        <w:pStyle w:val="Normal"/>
      </w:pPr>
      <w:r>
        <w:rPr/>
        <w:t xml:space="preserve">• Tổng thời gian gia hạn do chủ phiên và do các lượt trả giá sát giờ cộng lại không được vượt 600 giây so với thời hạn ban đầu. Hạn cuối cùng này không được đẩy lùi thêm sau mỗi lần gia hạn.</w:t>
      </w:r>
    </w:p>
    <w:p>
      <w:pPr>
        <w:pStyle w:val="Normal"/>
      </w:pPr>
      <w:r>
        <w:rPr/>
        <w:t xml:space="preserve">• Chủ phiên chỉ được chủ động gia hạn khi chưa có bất kỳ lượt trả giá hợp lệ nào. Mỗi lần xin gia hạn phải là số giây nguyên từ 10 đến 600 giây và toàn bộ thời gian xin thêm phải nằm trong phần còn được phép gia hạn.</w:t>
      </w:r>
    </w:p>
    <w:p>
      <w:pPr>
        <w:pStyle w:val="Normal"/>
      </w:pPr>
      <w:r>
        <w:rPr/>
        <w:t xml:space="preserve">• Nếu chủ phiên xin thêm vượt phần thời gian còn lại thì yêu cầu bị từ chối, không tự giảm số giây xin thêm. Ngược lại, gia hạn tự động sát hạn cuối cùng chỉ cộng phần còn được phép cộng, có thể ít hơn mức gia hạn thông thường.</w:t>
      </w:r>
    </w:p>
    <w:p>
      <w:pPr>
        <w:pStyle w:val="Normal"/>
      </w:pPr>
      <w:r>
        <w:rPr/>
        <w:t xml:space="preserve">• Nếu chủ phiên đã dùng hết phần thời gian được gia hạn trước lượt trả giá đầu tiên, các lượt trả giá sát giờ không được kéo dài thêm nữa. Người tham gia vẫn được trả giá trước hạn hiện tại, nhưng phải chấp nhận phiên kết thúc ở hạn cuối cùng.</w:t>
      </w:r>
    </w:p>
    <w:p>
      <w:pPr>
        <w:pStyle w:val="Normal"/>
      </w:pPr>
      <w:r>
        <w:rPr/>
        <w:t xml:space="preserve">• Khi đã đến hạn cuối cùng, phiên không được kéo dài thêm dù vẫn có người muốn tiếp tục trả giá. Không bảo đảm rằng mọi lượt trả giá sát cuối đều còn đủ một khoảng gia hạn mới.</w:t>
      </w:r>
    </w:p>
    <w:p>
      <w:pPr>
        <w:pStyle w:val="Heading1"/>
      </w:pPr>
      <w:r>
        <w:rPr/>
        <w:t xml:space="preserve">Điều 10. Quyền và giới hạn của chủ phiên</w:t>
      </w:r>
    </w:p>
    <w:p>
      <w:pPr>
        <w:pStyle w:val="Normal"/>
      </w:pPr>
      <w:r>
        <w:rPr/>
        <w:t xml:space="preserve">• Chủ phiên được tổ chức và theo dõi phiên của mình, nhưng không được tự trả giá hoặc tự chỉ định người thắng.</w:t>
      </w:r>
    </w:p>
    <w:p>
      <w:pPr>
        <w:pStyle w:val="Normal"/>
      </w:pPr>
      <w:r>
        <w:rPr/>
        <w:t xml:space="preserve">• Trong khi phiên còn mở và chưa hết giờ, nếu chưa có ai trả giá hợp lệ, chủ phiên được gia hạn trong giới hạn cho phép, kết thúc sớm hoặc hủy phiên.</w:t>
      </w:r>
    </w:p>
    <w:p>
      <w:pPr>
        <w:pStyle w:val="Normal"/>
      </w:pPr>
      <w:r>
        <w:rPr/>
        <w:t xml:space="preserve">• Kết thúc sớm khi chưa có người trả giá là kết thúc một phiên không có người thắng; không phải là bán mặt hàng theo giá khởi điểm cho một người do chủ phiên chọn.</w:t>
      </w:r>
    </w:p>
    <w:p>
      <w:pPr>
        <w:pStyle w:val="Normal"/>
      </w:pPr>
      <w:r>
        <w:rPr/>
        <w:t xml:space="preserve">• Hủy phiên khi chưa có lượt trả giá hợp lệ không tạo ra người thắng hoặc một giao dịch mua hàng thành công.</w:t>
      </w:r>
    </w:p>
    <w:p>
      <w:pPr>
        <w:pStyle w:val="Normal"/>
      </w:pPr>
      <w:r>
        <w:rPr/>
        <w:t xml:space="preserve">• Kể từ lượt trả giá hợp lệ đầu tiên, chủ phiên không được chủ động gia hạn, chốt sớm hoặc hủy phiên. Phiên tiếp tục theo thời hạn đang có và các lần gia hạn tự động hợp lệ.</w:t>
      </w:r>
    </w:p>
    <w:p>
      <w:pPr>
        <w:pStyle w:val="Normal"/>
      </w:pPr>
      <w:r>
        <w:rPr/>
        <w:t xml:space="preserve">• Chủ phiên không có quyền đổi bước giá, sửa mặt hàng đã đưa ra đấu giá, xóa một lượt trả giá đã được chấp nhận hoặc thay đổi người dẫn đầu theo ý muốn.</w:t>
      </w:r>
    </w:p>
    <w:p>
      <w:pPr>
        <w:pStyle w:val="Normal"/>
      </w:pPr>
      <w:r>
        <w:rPr/>
        <w:t xml:space="preserve">• Các quyền điều hành chỉ áp dụng cho phiên do chính người đó làm chủ và chỉ được thực hiện khi phiên còn đủ điều kiện; người tham gia không được điều hành phiên của người khác.</w:t>
      </w:r>
    </w:p>
    <w:p>
      <w:pPr>
        <w:pStyle w:val="Heading1"/>
      </w:pPr>
      <w:r>
        <w:rPr/>
        <w:t xml:space="preserve">Điều 11. Mời người tham gia rời phiên và bảo vệ người đã trả giá</w:t>
      </w:r>
    </w:p>
    <w:p>
      <w:pPr>
        <w:pStyle w:val="Normal"/>
      </w:pPr>
      <w:r>
        <w:rPr/>
        <w:t xml:space="preserve">• Khi phiên còn mở và chưa hết giờ, chủ phiên có thể mời một người đang có mặt rời phiên, nhưng chỉ khi người đó chưa từng có lượt trả giá hợp lệ nào trong phiên ấy.</w:t>
      </w:r>
    </w:p>
    <w:p>
      <w:pPr>
        <w:pStyle w:val="Normal"/>
      </w:pPr>
      <w:r>
        <w:rPr/>
        <w:t xml:space="preserve">• Chủ phiên không được tự mời mình rời phiên theo cách này và không được dùng quyền mời rời phiên để loại người đã trả giá hợp lệ.</w:t>
      </w:r>
    </w:p>
    <w:p>
      <w:pPr>
        <w:pStyle w:val="Normal"/>
      </w:pPr>
      <w:r>
        <w:rPr/>
        <w:t xml:space="preserve">• Việc bảo vệ người đã trả giá áp dụng cho cả người đang dẫn đầu và người đã bị người khác vượt giá. Chỉ cần từng có một lượt được chấp nhận thì người đó không bị chủ phiên loại khỏi phiên bằng quyền mời rời phiên.</w:t>
      </w:r>
    </w:p>
    <w:p>
      <w:pPr>
        <w:pStyle w:val="Normal"/>
      </w:pPr>
      <w:r>
        <w:rPr/>
        <w:t xml:space="preserve">• Người bị mời rời phiên không được vào lại, trả giá hoặc xem lịch sử chi tiết của chính phiên đó. Biết mật khẩu, rời rồi vào lại hoặc đăng xuất rồi đăng nhập lại cùng tài khoản không làm mất lệnh cấm.</w:t>
      </w:r>
    </w:p>
    <w:p>
      <w:pPr>
        <w:pStyle w:val="Normal"/>
      </w:pPr>
      <w:r>
        <w:rPr/>
        <w:t xml:space="preserve">• Lệnh cấm áp dụng cho phiên liên quan, không đồng nghĩa xóa tài khoản hoặc cấm người đó tham gia mọi phiên khác.</w:t>
      </w:r>
    </w:p>
    <w:p>
      <w:pPr>
        <w:pStyle w:val="Normal"/>
      </w:pPr>
      <w:r>
        <w:rPr/>
        <w:t xml:space="preserve">• Quy tắc hiện tại không có quyền gỡ lệnh cấm theo ý muốn, truất tư cách người đã trả giá hợp lệ hoặc chuyển lượt trả giá của họ sang một người khác.</w:t>
      </w:r>
    </w:p>
    <w:p>
      <w:pPr>
        <w:pStyle w:val="Heading1"/>
      </w:pPr>
      <w:r>
        <w:rPr/>
        <w:t xml:space="preserve">Điều 12. Kết thúc phiên và xác định người thắng</w:t>
      </w:r>
    </w:p>
    <w:p>
      <w:pPr>
        <w:pStyle w:val="Normal"/>
      </w:pPr>
      <w:r>
        <w:rPr/>
        <w:t xml:space="preserve">• Khi hết thời hạn hiện tại và không còn gia hạn hợp lệ, phiên kết thúc. Người dẫn đầu cuối cùng là người thắng; giá mua được xác định bằng chính mức trả giá hợp lệ cao nhất đã được chấp nhận.</w:t>
      </w:r>
    </w:p>
    <w:p>
      <w:pPr>
        <w:pStyle w:val="Normal"/>
      </w:pPr>
      <w:r>
        <w:rPr/>
        <w:t xml:space="preserve">• Người thắng không được trả theo mức khởi điểm hoặc mức của người đứng thứ hai thay cho mức giá mình đã trả để dẫn đầu.</w:t>
      </w:r>
    </w:p>
    <w:p>
      <w:pPr>
        <w:pStyle w:val="Normal"/>
      </w:pPr>
      <w:r>
        <w:rPr/>
        <w:t xml:space="preserve">• Khi không có lượt trả giá hợp lệ nào, phiên kết thúc mà không có người thắng. Giá khởi điểm vẫn là mức niêm yết, không được hiểu là đã có người mua hoặc đã bán thành công.</w:t>
      </w:r>
    </w:p>
    <w:p>
      <w:pPr>
        <w:pStyle w:val="Normal"/>
      </w:pPr>
      <w:r>
        <w:rPr/>
        <w:t xml:space="preserve">• Phiên bị hủy hợp lệ không có người thắng. Cần phân biệt việc hủy phiên với việc kết thúc một phiên đã có người trả giá.</w:t>
      </w:r>
    </w:p>
    <w:p>
      <w:pPr>
        <w:pStyle w:val="Normal"/>
      </w:pPr>
      <w:r>
        <w:rPr/>
        <w:t xml:space="preserve">• Một phiên chỉ có một kết quả được công nhận và không được mở lại để nhận thêm lượt trả giá sau khi đã đóng.</w:t>
      </w:r>
    </w:p>
    <w:p>
      <w:pPr>
        <w:pStyle w:val="Normal"/>
      </w:pPr>
      <w:r>
        <w:rPr/>
        <w:t xml:space="preserve">• Khi phiên có người thắng kết thúc, khoản giữ chỗ của người mua được dùng để thanh toán đúng giá thắng. Thuế do người bán trả, tính trên toàn bộ giá chốt: đến đúng 1.000.000.000 đồng là 10%; trên 1.000.000.000 đồng là 15%. Theo thứ hạng doanh thu trước khi chốt phiên, thuế suất được giảm trực tiếp: Top 1 giảm 5 điểm %, Top 2 giảm 4, Top 3 giảm 3, Top 4–5 giảm 2, Top 6–10 giảm 1; ngoài Top 10 không giảm. Doanh thu xếp hạng là tổng giá chốt trước thuế của tất cả phiên bán thành công của mỗi người bán, không giới hạn theo tháng. Bằng doanh thu thì phiên bán thành công đầu tiên sớm hơn xếp trước, sau đó theo mã tài khoản. Phiên đang mở, hủy hoặc không có người thắng không tạo doanh thu. Thuế được làm tròn đến hai chữ số thập phân; người bán nhận giá chốt trừ thuế. Ví dụ: giá chốt 100.000.000 đồng, người bán Top 1 trả thuế 5.000.000 đồng và nhận 95.000.000 đồng; giá chốt đúng 1 tỷ đồng, ngoài Top 10 trả thuế 100.000.000 đồng và nhận 900.000.000 đồng. Thứ hạng trước phiên, thuế suất ban đầu, mức giảm, thuế thực thu, thanh toán và biên nhận được lưu trong cùng giao dịch; các phiên chốt đồng thời lấy thứ hạng lần lượt theo thứ tự xử lý. Một phiên không bị thu hoặc trả tiền lần thứ hai khi được kiểm tra lại; phiên đã thanh toán trước khi đổi biểu thuế giữ nguyên số tiền lịch sử. Không có người thắng thì không chuyển tiền hoặc thu thuế.</w:t>
      </w:r>
    </w:p>
    <w:p>
      <w:pPr>
        <w:pStyle w:val="Normal"/>
      </w:pPr>
      <w:r>
        <w:rPr/>
        <w:t xml:space="preserve">• Việc người thắng rời phiên, đăng xuất hoặc mất liên lạc không giải phóng khoản giữ chỗ, không hủy thanh toán và không chuyển quyền thắng sang người đứng sau.</w:t>
      </w:r>
    </w:p>
    <w:p>
      <w:pPr>
        <w:pStyle w:val="Normal"/>
      </w:pPr>
      <w:r>
        <w:rPr/>
        <w:t xml:space="preserve">• Phòng kết thúc bị ẩn khỏi danh sách phòng đang mở. Người đang ở phòng được xem kết quả và đồng hồ đếm ngược 60 giây, sau đó tự trở về danh sách; kết quả, lịch sử và giao dịch vẫn được giữ lại.</w:t>
      </w:r>
    </w:p>
    <w:p>
      <w:pPr>
        <w:pStyle w:val="Normal"/>
      </w:pPr>
      <w:r>
        <w:rPr/>
        <w:t xml:space="preserve">• Phiên không còn xuất hiện trong danh sách theo dõi không có nghĩa là các lượt trả giá đã bị rút lại hay kết quả đã bị hủy. Quyền xem lịch sử riêng tiếp tục tuân theo điều kiện về quyền xem, không trở thành công khai chỉ vì phiên đã kết thúc.</w:t>
      </w:r>
    </w:p>
    <w:p>
      <w:pPr>
        <w:pStyle w:val="Heading1"/>
      </w:pPr>
      <w:r>
        <w:rPr/>
        <w:t xml:space="preserve">Điều 13. Điều kiện đấu giá lại và xóa sản phẩm</w:t>
      </w:r>
    </w:p>
    <w:p>
      <w:pPr>
        <w:pStyle w:val="Normal"/>
      </w:pPr>
      <w:r>
        <w:rPr/>
        <w:t xml:space="preserve">• Nếu một mặt hàng đã có phiên kết thúc với người thắng thì không được mở phiên mới cho chính mặt hàng đã đăng ký đó, kể cả khi chưa có xác nhận thanh toán hoặc giao nhận.</w:t>
      </w:r>
    </w:p>
    <w:p>
      <w:pPr>
        <w:pStyle w:val="Normal"/>
      </w:pPr>
      <w:r>
        <w:rPr/>
        <w:t xml:space="preserve">• Nếu phiên trước bị hủy hợp lệ hoặc kết thúc mà không có người thắng, người bán có thể mở phiên mới khi mặt hàng vẫn được phép đưa ra đấu giá và không có phiên nào của nó đang mở.</w:t>
      </w:r>
    </w:p>
    <w:p>
      <w:pPr>
        <w:pStyle w:val="Normal"/>
      </w:pPr>
      <w:r>
        <w:rPr/>
        <w:t xml:space="preserve">• Mở phiên mới không cho phép sửa mã, tên, mô tả, ảnh, video, ảnh đại diện hoặc thứ tự tư liệu của mặt hàng đã từng có phiên. Phiên mới phải sử dụng thông tin đã được giữ nguyên và đáp ứng đầy đủ điều kiện về mô tả, ảnh và video.</w:t>
      </w:r>
    </w:p>
    <w:p>
      <w:pPr>
        <w:pStyle w:val="Normal"/>
      </w:pPr>
      <w:r>
        <w:rPr/>
        <w:t xml:space="preserve">• Người bán đã đăng nhập được xóa sản phẩm của chính mình sau khi xác nhận, bao gồm sản phẩm đang sử dụng hoặc đã ngừng từ các phiên trước. Sản phẩm còn phiên đang mở hoặc đã hẹn giờ chưa được xóa; cần kết thúc hoặc hủy phiên theo đúng điều kiện trước.</w:t>
      </w:r>
    </w:p>
    <w:p>
      <w:pPr>
        <w:pStyle w:val="Normal"/>
      </w:pPr>
      <w:r>
        <w:rPr/>
        <w:t xml:space="preserve">• Sản phẩm chưa từng có phiên được xóa khỏi cơ sở dữ liệu cùng toàn bộ ảnh/video trong cùng giao dịch; nếu có lỗi thì hoàn tác toàn bộ. Sản phẩm đã có phiên được xóa khỏi danh sách sản phẩm và không thể khôi phục, sửa hay dùng để mở phiên mới; dữ liệu gốc và ảnh/video phục vụ lịch sử vẫn được lưu.</w:t>
      </w:r>
    </w:p>
    <w:p>
      <w:pPr>
        <w:pStyle w:val="Normal"/>
      </w:pPr>
      <w:r>
        <w:rPr/>
        <w:t xml:space="preserve">• Xóa sản phẩm không xóa hay thay đổi lượt trả giá, người thắng, kết quả, biên nhận, thanh toán hoặc doanh thu đã phát sinh. Xóa không mở lại phiên cũ, không thay đổi các điều kiện đấu giá và không làm giảm tổng doanh thu của người bán. Thao tác xóa và tạo phiên được kiểm tra trong cùng cơ chế khóa sản phẩm để không tạo phiên mới đồng thời với việc xóa.</w:t>
      </w:r>
    </w:p>
    <w:p>
      <w:pPr>
        <w:pStyle w:val="Normal"/>
      </w:pPr>
      <w:r>
        <w:rPr/>
        <w:t xml:space="preserve">• Giao diện Sản phẩm bán nằm trong cửa sổ chính, chỉ hiển thị sản phẩm do tài khoản đăng bán. Các thao tác Sửa, Ảnh / video và Xóa sản phẩm nằm trong dấu ba chấm của từng sản phẩm; thanh dưới chỉ còn Thêm sản phẩm và Làm mới. Bỏ toàn bộ phần khôi phục và nút Đóng phía dưới. Dấu × phía trên bên phải đưa về Sàn đấu giá.</w:t>
      </w:r>
    </w:p>
    <w:p>
      <w:pPr>
        <w:pStyle w:val="Normal"/>
      </w:pPr>
      <w:r>
        <w:rPr/>
        <w:t xml:space="preserve">• Trạng thái sản phẩm dựa vào giao dịch, không dựa vào cờ kích hoạt: Đã bán (đỏ) nếu đã có phiên kết thúc với người thắng; Đang đấu giá (xanh) nếu còn phiên mở, gồm cả phòng hẹn giờ; Chưa giao dịch (đen) nếu không thuộc hai trường hợp trên. Phiên hủy hoặc kết thúc không có người thắng đưa sản phẩm về Chưa giao dịch và có thể mở phiên mới nếu còn đủ điều kiện. Danh sách chọn sản phẩm khi tạo phòng chỉ hiển thị sản phẩm còn được phép sử dụng, chưa giao dịch và chưa có phiên đang mở; sản phẩm Đã bán không thể chọn hoặc tạo phiên lại.</w:t>
      </w:r>
    </w:p>
    <w:p>
      <w:pPr>
        <w:pStyle w:val="Normal"/>
      </w:pPr>
      <w:r>
        <w:rPr/>
        <w:t xml:space="preserve">• Sản phẩm đã mua không hiển thị trong mục Sản phẩm bán và không còn bộ lọc Đã sở hữu. Lịch sử giao dịch, kết quả đấu giá và quyền sở hữu của người thắng vẫn được giữ nguyên. Người bán vẫn thấy trạng thái Đã bán; sản phẩm đã bán không được đưa lên đấu giá lại.</w:t>
      </w:r>
    </w:p>
    <w:p>
      <w:pPr>
        <w:pStyle w:val="Normal"/>
      </w:pPr>
      <w:r>
        <w:rPr/>
        <w:t xml:space="preserve">• Các điều kiện này được áp dụng theo từng mặt hàng đã đăng ký. Chưa có quy tắc quản lý số lượng để coi một mặt hàng là nhiều đơn vị có thể bán lặp lại; cũng chưa xác minh được những lần đăng ký khác nhau có thực sự là cùng một vật phẩm ngoài đời hay không.</w:t>
      </w:r>
    </w:p>
    <w:p>
      <w:pPr>
        <w:pStyle w:val="Heading1"/>
      </w:pPr>
      <w:r>
        <w:rPr/>
        <w:t xml:space="preserve">Điều 14. Hiệu lực lượt trả giá và phạm vi cam kết</w:t>
      </w:r>
    </w:p>
    <w:p>
      <w:pPr>
        <w:pStyle w:val="Normal"/>
      </w:pPr>
      <w:r>
        <w:rPr/>
        <w:t xml:space="preserve">• Người tham gia tự quyết định mức mình trả và phải coi lượt đã được chấp nhận là có hiệu lực trong phiên. Việc đổi ý, rời phiên hoặc gián đoạn liên lạc không phải căn cứ tự xóa lượt đó.</w:t>
      </w:r>
    </w:p>
    <w:p>
      <w:pPr>
        <w:pStyle w:val="Normal"/>
      </w:pPr>
      <w:r>
        <w:rPr/>
        <w:t xml:space="preserve">• Tiền trong ví, nạp qua QR và thanh toán khi kết thúc phiên đều là mô phỏng phục vụ học tập. Số dư đủ chỉ chứng minh khả năng chi trả trong ví demo, không chứng minh người dùng đã nộp tiền thật hoặc hàng đã được bàn giao.</w:t>
      </w:r>
    </w:p>
    <w:p>
      <w:pPr>
        <w:pStyle w:val="Normal"/>
      </w:pPr>
      <w:r>
        <w:rPr/>
        <w:t xml:space="preserve">• Chưa có quy định giao nhận, hoàn tiền sau khi đã thanh toán hoặc phạt người thắng bỏ cuộc. Không được trình bày các biện pháp này như những chức năng đã có.</w:t>
      </w:r>
    </w:p>
    <w:p>
      <w:pPr>
        <w:pStyle w:val="Normal"/>
      </w:pPr>
      <w:r>
        <w:rPr/>
        <w:t xml:space="preserve">• Chưa có quy trình xác minh danh tính thật, giải quyết tranh chấp hoặc xử lý thông đồng giữa nhiều tài khoản.</w:t>
      </w:r>
    </w:p>
    <w:p>
      <w:pPr>
        <w:pStyle w:val="Normal"/>
      </w:pPr>
      <w:r>
        <w:rPr/>
        <w:t xml:space="preserve">• Các kết quả có từ trước khi áp dụng ví mà chưa có tiền giữ chỗ cần được đối soát riêng. Không tự tạo tiền cho người bán hoặc trừ âm ví người mua để bù cho các kết quả cũ; việc nâng cấp không xóa lịch sử của họ.</w:t>
      </w:r>
    </w:p>
    <w:p>
      <w:pPr>
        <w:pStyle w:val="Normal"/>
      </w:pPr>
      <w:r>
        <w:rPr/>
        <w:t xml:space="preserve">• Người tham gia trực tiếp quyết định từng mức trả giá. Chưa có hình thức tự trả thay theo mức tối đa, mua ngay, giá dự trữ hoặc trả giá kín.</w:t>
      </w:r>
    </w:p>
    <w:p>
      <w:pPr>
        <w:pStyle w:val="Heading1"/>
      </w:pPr>
      <w:r>
        <w:rPr/>
        <w:t xml:space="preserve">Điều 15. Các tình huống minh họa</w:t>
      </w:r>
    </w:p>
    <w:p>
      <w:pPr>
        <w:pStyle w:val="Heading2"/>
      </w:pPr>
      <w:r>
        <w:rPr/>
        <w:t xml:space="preserve">1. Giá đầu tiên và mức tăng tối thiểu</w:t>
      </w:r>
    </w:p>
    <w:p>
      <w:pPr>
        <w:pStyle w:val="Normal"/>
      </w:pPr>
      <w:r>
        <w:rPr/>
        <w:t xml:space="preserve">Mặt hàng có giá khởi điểm 1.000.000 đồng, bước giá 50.000 đồng. Người đầu tiên phải trả ít nhất 1.050.000 đồng; mức 1.070.000 đồng cũng hợp lệ vì tăng nhiều hơn mức tối thiểu. Nếu mức 1.070.000 đồng đã được chấp nhận, người tiếp theo phải trả ít nhất 1.120.000 đồng.</w:t>
      </w:r>
    </w:p>
    <w:p>
      <w:pPr>
        <w:pStyle w:val="Heading2"/>
      </w:pPr>
      <w:r>
        <w:rPr/>
        <w:t xml:space="preserve">2. Người dẫn đầu không tự nâng giá</w:t>
      </w:r>
    </w:p>
    <w:p>
      <w:pPr>
        <w:pStyle w:val="Normal"/>
      </w:pPr>
      <w:r>
        <w:rPr/>
        <w:t xml:space="preserve">An đã được chấp nhận ở mức 1.050.000 đồng và đang dẫn đầu. An không được tự trả 1.100.000 đồng. Nếu Bình trả 1.100.000 đồng hợp lệ, An được trả tiếp ít nhất 1.150.000 đồng. Việc An từng dẫn đầu không làm mất quyền cạnh tranh sau khi bị vượt giá.</w:t>
      </w:r>
    </w:p>
    <w:p>
      <w:pPr>
        <w:pStyle w:val="Heading2"/>
      </w:pPr>
      <w:r>
        <w:rPr/>
        <w:t xml:space="preserve">3. Không được loại người đã từng trả giá</w:t>
      </w:r>
    </w:p>
    <w:p>
      <w:pPr>
        <w:pStyle w:val="Normal"/>
      </w:pPr>
      <w:r>
        <w:rPr/>
        <w:t xml:space="preserve">An đã trả 1.050.000 đồng, sau đó Bình vượt lên 1.100.000 đồng. Chủ phiên không được mời An rời phiên vì An đã từng có lượt hợp lệ, dù hiện không dẫn đầu. Chi chỉ vào theo dõi và chưa từng có lượt trả giá hợp lệ thì có thể bị mời rời phiên khi phiên còn mở.</w:t>
      </w:r>
    </w:p>
    <w:p>
      <w:pPr>
        <w:pStyle w:val="Heading2"/>
      </w:pPr>
      <w:r>
        <w:rPr/>
        <w:t xml:space="preserve">4. Gia hạn không phải kéo dài vô hạn</w:t>
      </w:r>
    </w:p>
    <w:p>
      <w:pPr>
        <w:pStyle w:val="Normal"/>
      </w:pPr>
      <w:r>
        <w:rPr/>
        <w:t xml:space="preserve">Giả sử thời hạn ban đầu là 15 giờ 00 phút và tổng thời gian được gia hạn là 600 giây thì hạn cuối cùng là 15 giờ 10 phút. Chủ phiên đã gia hạn 60 giây trước lượt trả giá đầu tiên thì thời hạn hiện tại là 15 giờ 01 phút, nhưng hạn cuối cùng vẫn là 15 giờ 10 phút. Các lần gia hạn sát giờ sau đó chỉ được cộng trong phần thời gian còn lại, không được đẩy hạn cuối cùng sang 15 giờ 11 phút hoặc muộn hơn.</w:t>
      </w:r>
    </w:p>
    <w:p>
      <w:pPr>
        <w:pStyle w:val="Heading2"/>
      </w:pPr>
      <w:r>
        <w:rPr/>
        <w:t xml:space="preserve">5. Đã có lượt hợp lệ thì không chốt sớm</w:t>
      </w:r>
    </w:p>
    <w:p>
      <w:pPr>
        <w:pStyle w:val="Normal"/>
      </w:pPr>
      <w:r>
        <w:rPr/>
        <w:t xml:space="preserve">An đang dẫn đầu và phiên còn hai phút. Chủ phiên không được kết thúc ngay để An thắng, không được hủy phiên và không được chủ động gia hạn thêm. Người khác vẫn có quyền cạnh tranh trong thời gian còn lại theo đúng luật.</w:t>
      </w:r>
    </w:p>
    <w:p>
      <w:pPr>
        <w:pStyle w:val="Heading2"/>
      </w:pPr>
      <w:r>
        <w:rPr/>
        <w:t xml:space="preserve">6. Không có người trả giá và có người thắng là hai trường hợp khác nhau</w:t>
      </w:r>
    </w:p>
    <w:p>
      <w:pPr>
        <w:pStyle w:val="Normal"/>
      </w:pPr>
      <w:r>
        <w:rPr/>
        <w:t xml:space="preserve">Nếu phiên kết thúc mà không có ai trả giá hợp lệ, mặt hàng chưa có người thắng và có thể được đấu giá lại nếu còn đủ điều kiện. Nếu Bình đã thắng một phiên có ví hợp lệ, đúng giá thắng được chuyển từ phần giữ chỗ của Bình sang người bán. Người bán không được mở lại phiên hoặc mở phiên mới cho chính mặt hàng đã có người thắng chỉ vì hai bên chưa giao nhận hàng.</w:t>
      </w:r>
    </w:p>
    <w:p>
      <w:pPr>
        <w:pStyle w:val="Heading2"/>
      </w:pPr>
      <w:r>
        <w:rPr/>
        <w:t xml:space="preserve">7. Giữ chỗ và số dư khả dụng</w:t>
      </w:r>
    </w:p>
    <w:p>
      <w:pPr>
        <w:pStyle w:val="Normal"/>
      </w:pPr>
      <w:r>
        <w:rPr/>
        <w:t xml:space="preserve">An được duyệt nạp 2.000.000 đồng. Khi dẫn đầu một phiên ở mức 1.200.000 đồng, An còn 800.000 đồng khả dụng để trả ở các phiên khác. Nếu Bình vượt giá hợp lệ, 1.200.000 đồng của An được giải phóng. Nếu An vẫn dẫn đầu khi hết phiên thì bị trừ 1.200.000 đồng, người bán được cộng đúng 1.200.000 đồng; An còn số dư 800.000 đồng. Rời phòng trước khi hết giờ không hủy cam kết này.</w:t>
      </w:r>
    </w:p>
    <w:p>
      <w:pPr>
        <w:pStyle w:val="Heading1"/>
      </w:pPr>
      <w:r>
        <w:rPr/>
        <w:t xml:space="preserve">Nội dung cốt lõi để trình bày</w:t>
      </w:r>
    </w:p>
    <w:p>
      <w:pPr>
        <w:pStyle w:val="Normal"/>
      </w:pPr>
      <w:r>
        <w:rPr/>
        <w:t xml:space="preserve">Đề tài áp dụng hình thức đấu giá tăng giá trực tiếp. Người bán công bố mặt hàng, giá khởi điểm, bước giá và thời hạn; người mua cạnh tranh bằng những mức trả giá hợp lệ. Lượt đầu phải cao hơn giá khởi điểm ít nhất một bước, các lượt sau phải cao hơn giá hiện tại ít nhất một bước. Người đang dẫn đầu không được tự nâng giá, nhưng được trả tiếp sau khi bị người khác vượt. Ví ban đầu bằng 0; yêu cầu nạp QR demo chỉ được cộng sau khi người vận hành duyệt. Mỗi lượt dẫn đầu phải có đủ số dư khả dụng và được giữ chỗ toàn bộ giá. Khi đã có người trả giá hợp lệ, người bán không được chốt sớm, hủy, chủ động gia hạn hoặc loại người đã trả giá khỏi phiên. Trả giá sát giờ có thể tạo thêm thời gian phản hồi, nhưng tổng gia hạn vẫn bị giới hạn. Đến hạn, người có mức hợp lệ cao nhất thắng ở chính mức mình đã trả; tiền giữ chỗ được trừ ở người thắng và cộng cho người bán đúng một lần. Không có lượt hợp lệ thì không có người thắng hoặc chuyển tiền. Phòng đóng được ẩn, người đang xem tự trở về sàn sau 60 giây nhưng lịch sử được giữ lại. Thông tin hàng hóa được giữ nguyên sau khi đã đưa ra đấu giá, và hàng đã có người thắng không được đấu giá lại. Toàn bộ tiền là mô phỏng; thanh toán ngân hàng thật, giao nhận và xử lý tranh chấp chưa thuộc phạm vi của đề tài.</w:t>
      </w:r>
    </w:p>
    <w:sectPr>
      <w:footerReference w:type="default" r:id="rId2"/>
      <w:pgSz w:w="11906" w:h="16838"/>
      <w:pgMar w:top="1134" w:right="1134" w:bottom="1134" w:left="1417" w:header="567" w:footer="567"/>
    </w:sectPr>
  </w:body>
</w:document>
</file>

<file path=word/footer1.xml><?xml version="1.0" encoding="utf-8"?>
<w:ftr xmlns:w="http://schemas.openxmlformats.org/wordprocessingml/2006/main">
  <w:p>
    <w:pPr>
      <w:jc w:val="center"/>
    </w:pPr>
    <w:r>
      <w:t xml:space="preserve">BTL16 | Trang </w:t>
    </w:r>
    <w:fldSimple w:instr=" PAGE ">
      <w:r>
        <w:t>1</w:t>
      </w:r>
    </w:fldSimple>
  </w:p>
</w:ftr>
</file>

<file path=word/styles.xml><?xml version="1.0" encoding="utf-8"?>
<w:styles xmlns:w="http://schemas.openxmlformats.org/wordprocessingml/2006/main">
  <w:docDefaults>
    <w:rPrDefault>
      <w:rPr>
        <w:rFonts w:ascii="Times New Roman" w:hAnsi="Times New Roman"/>
        <w:sz w:val="24"/>
        <w:lang w:val="vi-VN"/>
      </w:rPr>
    </w:rPrDefault>
    <w:pPrDefault>
      <w:pPr>
        <w:spacing w:after="120" w:line="276" w:lineRule="auto"/>
      </w:pPr>
    </w:pPrDefault>
  </w:docDefaults>
  <w:style w:type="paragraph" w:styleId="Normal">
    <w:name w:val="Normal"/>
    <w:pPr/>
    <w:rPr>
      <w:rFonts w:ascii="Times New Roman" w:hAnsi="Times New Roman"/>
      <w:sz w:val="24"/>
    </w:rPr>
  </w:style>
  <w:style w:type="paragraph" w:styleId="Title">
    <w:name w:val="Title"/>
    <w:pPr/>
    <w:rPr>
      <w:rFonts w:ascii="Times New Roman" w:hAnsi="Times New Roman"/>
      <w:sz w:val="40"/>
      <w:b/>
      <w:color w:val="1B453B"/>
    </w:rPr>
  </w:style>
  <w:style w:type="paragraph" w:styleId="Subtitle">
    <w:name w:val="Subtitle"/>
    <w:pPr/>
    <w:rPr>
      <w:rFonts w:ascii="Times New Roman" w:hAnsi="Times New Roman"/>
      <w:sz w:val="24"/>
    </w:rPr>
  </w:style>
  <w:style w:type="paragraph" w:styleId="Heading1">
    <w:name w:val="Heading1"/>
    <w:pPr>
      <w:keepNext/>
      <w:spacing w:before="240" w:after="120"/>
      <w:outlineLvl w:val="0"/>
    </w:pPr>
    <w:rPr>
      <w:rFonts w:ascii="Times New Roman" w:hAnsi="Times New Roman"/>
      <w:sz w:val="30"/>
      <w:b/>
      <w:color w:val="1B453B"/>
    </w:rPr>
  </w:style>
  <w:style w:type="paragraph" w:styleId="Heading2">
    <w:name w:val="Heading2"/>
    <w:pPr>
      <w:keepNext/>
      <w:spacing w:before="240" w:after="120"/>
      <w:outlineLvl w:val="1"/>
    </w:pPr>
    <w:rPr>
      <w:rFonts w:ascii="Times New Roman" w:hAnsi="Times New Roman"/>
      <w:sz w:val="26"/>
      <w:b/>
      <w:color w:val="1B453B"/>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