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89" w:rsidRPr="00744D73" w:rsidRDefault="00031E89" w:rsidP="00CE6382">
      <w:pPr>
        <w:pStyle w:val="Heading1"/>
        <w:spacing w:before="0" w:after="120"/>
        <w:jc w:val="left"/>
        <w:rPr>
          <w:rFonts w:ascii="Times New Roman" w:hAnsi="Times New Roman" w:cs="Times New Roman"/>
        </w:rPr>
      </w:pPr>
      <w:r w:rsidRPr="00744D73">
        <w:rPr>
          <w:rFonts w:ascii="Times New Roman" w:hAnsi="Times New Roman" w:cs="Times New Roman"/>
        </w:rPr>
        <w:t>Chapter 4</w:t>
      </w:r>
    </w:p>
    <w:p w:rsidR="00031E89" w:rsidRPr="00744D73" w:rsidRDefault="00031E89" w:rsidP="00CE6382">
      <w:pPr>
        <w:pStyle w:val="Heading1"/>
        <w:spacing w:before="0" w:after="120"/>
        <w:rPr>
          <w:rFonts w:ascii="Times New Roman" w:hAnsi="Times New Roman" w:cs="Times New Roman"/>
        </w:rPr>
      </w:pPr>
      <w:r w:rsidRPr="00744D73">
        <w:rPr>
          <w:rFonts w:ascii="Times New Roman" w:hAnsi="Times New Roman" w:cs="Times New Roman"/>
        </w:rPr>
        <w:t>Windows Azure Storage Part I – Blobs</w:t>
      </w:r>
    </w:p>
    <w:p w:rsidR="00031E89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585734">
        <w:rPr>
          <w:rFonts w:ascii="Times New Roman" w:hAnsi="Times New Roman" w:cs="Times New Roman"/>
          <w:sz w:val="24"/>
        </w:rPr>
        <w:t xml:space="preserve">Windows Azure Storage is a scalable, highly available, and durable service to store any kind of application data. </w:t>
      </w:r>
    </w:p>
    <w:p w:rsidR="00031E89" w:rsidRPr="00585734" w:rsidRDefault="00031E89" w:rsidP="00CE6382">
      <w:pPr>
        <w:spacing w:after="0"/>
        <w:jc w:val="both"/>
        <w:rPr>
          <w:rFonts w:ascii="Times New Roman" w:hAnsi="Times New Roman" w:cs="Times New Roman"/>
          <w:sz w:val="24"/>
        </w:rPr>
      </w:pPr>
      <w:r w:rsidRPr="00585734">
        <w:rPr>
          <w:rFonts w:ascii="Times New Roman" w:hAnsi="Times New Roman" w:cs="Times New Roman"/>
          <w:sz w:val="24"/>
        </w:rPr>
        <w:t xml:space="preserve">The Storage service provides you with the ability to store data in three different types of storage types: </w:t>
      </w:r>
      <w:r w:rsidRPr="00AC5152">
        <w:rPr>
          <w:rFonts w:ascii="Times New Roman" w:hAnsi="Times New Roman" w:cs="Times New Roman"/>
          <w:i/>
          <w:sz w:val="24"/>
        </w:rPr>
        <w:t xml:space="preserve">blobs, queues, </w:t>
      </w:r>
      <w:r w:rsidRPr="00AC5152">
        <w:rPr>
          <w:rFonts w:ascii="Times New Roman" w:hAnsi="Times New Roman" w:cs="Times New Roman"/>
          <w:sz w:val="24"/>
        </w:rPr>
        <w:t>and</w:t>
      </w:r>
      <w:r w:rsidRPr="00AC5152">
        <w:rPr>
          <w:rFonts w:ascii="Times New Roman" w:hAnsi="Times New Roman" w:cs="Times New Roman"/>
          <w:i/>
          <w:sz w:val="24"/>
        </w:rPr>
        <w:t xml:space="preserve"> tables</w:t>
      </w:r>
      <w:r w:rsidRPr="0058573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D</w:t>
      </w:r>
      <w:r w:rsidRPr="00585734">
        <w:rPr>
          <w:rFonts w:ascii="Times New Roman" w:hAnsi="Times New Roman" w:cs="Times New Roman"/>
          <w:sz w:val="24"/>
        </w:rPr>
        <w:t xml:space="preserve">epending on the application requirements, you can choose the appropriate storage type for your data. You can also use multiple storage types within the same application.  </w:t>
      </w:r>
    </w:p>
    <w:p w:rsidR="00031E89" w:rsidRPr="00AA505D" w:rsidRDefault="00031E89" w:rsidP="00CE638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A505D">
        <w:rPr>
          <w:rFonts w:ascii="Times New Roman" w:hAnsi="Times New Roman" w:cs="Times New Roman"/>
          <w:sz w:val="24"/>
        </w:rPr>
        <w:t xml:space="preserve">The </w:t>
      </w:r>
      <w:r w:rsidRPr="00AA505D">
        <w:rPr>
          <w:rFonts w:ascii="Times New Roman" w:hAnsi="Times New Roman" w:cs="Times New Roman"/>
          <w:b/>
          <w:sz w:val="24"/>
        </w:rPr>
        <w:t>Blob</w:t>
      </w:r>
      <w:r w:rsidRPr="00AA505D">
        <w:rPr>
          <w:rFonts w:ascii="Times New Roman" w:hAnsi="Times New Roman" w:cs="Times New Roman"/>
          <w:sz w:val="24"/>
        </w:rPr>
        <w:t xml:space="preserve"> service is designed to store large binary objects with associated metadata like documents, pictures, videos, and music files. </w:t>
      </w:r>
    </w:p>
    <w:p w:rsidR="00031E89" w:rsidRPr="00AA505D" w:rsidRDefault="00031E89" w:rsidP="00CE638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A505D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>Q</w:t>
      </w:r>
      <w:r w:rsidRPr="00AA505D">
        <w:rPr>
          <w:rFonts w:ascii="Times New Roman" w:hAnsi="Times New Roman" w:cs="Times New Roman"/>
          <w:b/>
          <w:sz w:val="24"/>
        </w:rPr>
        <w:t>ueue</w:t>
      </w:r>
      <w:r w:rsidRPr="00AA505D">
        <w:rPr>
          <w:rFonts w:ascii="Times New Roman" w:hAnsi="Times New Roman" w:cs="Times New Roman"/>
          <w:sz w:val="24"/>
        </w:rPr>
        <w:t xml:space="preserve"> is a reliable asynchronous message delivery and storage type. Cloud services as well as on-premises applications can use queues for asynchronous cross-application communications. </w:t>
      </w:r>
    </w:p>
    <w:p w:rsidR="00031E89" w:rsidRPr="00AA505D" w:rsidRDefault="00031E89" w:rsidP="00CE638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A505D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>T</w:t>
      </w:r>
      <w:r w:rsidRPr="00AA505D">
        <w:rPr>
          <w:rFonts w:ascii="Times New Roman" w:hAnsi="Times New Roman" w:cs="Times New Roman"/>
          <w:b/>
          <w:sz w:val="24"/>
        </w:rPr>
        <w:t>able</w:t>
      </w:r>
      <w:r w:rsidRPr="00AA505D">
        <w:rPr>
          <w:rFonts w:ascii="Times New Roman" w:hAnsi="Times New Roman" w:cs="Times New Roman"/>
          <w:sz w:val="24"/>
        </w:rPr>
        <w:t xml:space="preserve"> storage type provides structured storage capability to store billions of lightweight data objects occupying terabytes of data.</w:t>
      </w:r>
    </w:p>
    <w:p w:rsidR="00031E89" w:rsidRPr="00AC5152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C5152">
        <w:rPr>
          <w:rFonts w:ascii="Times New Roman" w:hAnsi="Times New Roman" w:cs="Times New Roman"/>
          <w:sz w:val="24"/>
        </w:rPr>
        <w:t>Table 4-1 lists the Windows Azure storage types and some of their properties.</w:t>
      </w: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2700"/>
        <w:gridCol w:w="2453"/>
        <w:gridCol w:w="2695"/>
      </w:tblGrid>
      <w:tr w:rsidR="00031E89" w:rsidRPr="00AC5152" w:rsidTr="00811092">
        <w:tc>
          <w:tcPr>
            <w:tcW w:w="9576" w:type="dxa"/>
            <w:gridSpan w:val="4"/>
            <w:shd w:val="clear" w:color="auto" w:fill="4F81BD" w:themeFill="accent1"/>
          </w:tcPr>
          <w:p w:rsidR="00031E89" w:rsidRPr="009302CD" w:rsidRDefault="00031E89" w:rsidP="00CE638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302C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Table 4-1. Windows Azure Storage</w:t>
            </w:r>
          </w:p>
        </w:tc>
      </w:tr>
      <w:tr w:rsidR="00031E89" w:rsidRPr="00AC5152" w:rsidTr="00811092">
        <w:tc>
          <w:tcPr>
            <w:tcW w:w="1728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C5152">
              <w:rPr>
                <w:rFonts w:ascii="Times New Roman" w:hAnsi="Times New Roman" w:cs="Times New Roman"/>
                <w:b/>
                <w:sz w:val="24"/>
              </w:rPr>
              <w:t xml:space="preserve">Feature </w:t>
            </w:r>
          </w:p>
        </w:tc>
        <w:tc>
          <w:tcPr>
            <w:tcW w:w="2700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C5152">
              <w:rPr>
                <w:rFonts w:ascii="Times New Roman" w:hAnsi="Times New Roman" w:cs="Times New Roman"/>
                <w:b/>
                <w:sz w:val="24"/>
              </w:rPr>
              <w:t xml:space="preserve">Blob </w:t>
            </w:r>
          </w:p>
        </w:tc>
        <w:tc>
          <w:tcPr>
            <w:tcW w:w="2453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C5152">
              <w:rPr>
                <w:rFonts w:ascii="Times New Roman" w:hAnsi="Times New Roman" w:cs="Times New Roman"/>
                <w:b/>
                <w:sz w:val="24"/>
              </w:rPr>
              <w:t xml:space="preserve">Queue </w:t>
            </w:r>
          </w:p>
        </w:tc>
        <w:tc>
          <w:tcPr>
            <w:tcW w:w="2695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C5152">
              <w:rPr>
                <w:rFonts w:ascii="Times New Roman" w:hAnsi="Times New Roman" w:cs="Times New Roman"/>
                <w:b/>
                <w:sz w:val="24"/>
              </w:rPr>
              <w:t xml:space="preserve">Table </w:t>
            </w:r>
          </w:p>
        </w:tc>
      </w:tr>
      <w:tr w:rsidR="00031E89" w:rsidRPr="00AC5152" w:rsidTr="00811092">
        <w:tc>
          <w:tcPr>
            <w:tcW w:w="1728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URL schema  </w:t>
            </w:r>
          </w:p>
        </w:tc>
        <w:tc>
          <w:tcPr>
            <w:tcW w:w="2700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>http://[Storage Account].</w:t>
            </w:r>
            <w:r w:rsidRPr="00725418">
              <w:rPr>
                <w:rFonts w:ascii="Times New Roman" w:hAnsi="Times New Roman" w:cs="Times New Roman"/>
                <w:b/>
                <w:sz w:val="24"/>
              </w:rPr>
              <w:t>blob</w:t>
            </w:r>
            <w:r w:rsidRPr="00AC5152">
              <w:rPr>
                <w:rFonts w:ascii="Times New Roman" w:hAnsi="Times New Roman" w:cs="Times New Roman"/>
                <w:sz w:val="24"/>
              </w:rPr>
              <w:t>.core.windows.net/</w:t>
            </w:r>
            <w:r w:rsidRPr="00725418">
              <w:rPr>
                <w:rFonts w:ascii="Times New Roman" w:hAnsi="Times New Roman" w:cs="Times New Roman"/>
                <w:b/>
                <w:sz w:val="24"/>
              </w:rPr>
              <w:t>[Container Name]</w:t>
            </w:r>
            <w:r w:rsidRPr="00AC5152">
              <w:rPr>
                <w:rFonts w:ascii="Times New Roman" w:hAnsi="Times New Roman" w:cs="Times New Roman"/>
                <w:sz w:val="24"/>
              </w:rPr>
              <w:t xml:space="preserve">/[Blob Name] </w:t>
            </w:r>
          </w:p>
        </w:tc>
        <w:tc>
          <w:tcPr>
            <w:tcW w:w="2453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>http://[Storage Account].</w:t>
            </w:r>
            <w:r w:rsidRPr="00437294">
              <w:rPr>
                <w:rFonts w:ascii="Times New Roman" w:hAnsi="Times New Roman" w:cs="Times New Roman"/>
                <w:b/>
                <w:sz w:val="24"/>
              </w:rPr>
              <w:t>queue</w:t>
            </w:r>
            <w:r w:rsidRPr="00AC5152">
              <w:rPr>
                <w:rFonts w:ascii="Times New Roman" w:hAnsi="Times New Roman" w:cs="Times New Roman"/>
                <w:sz w:val="24"/>
              </w:rPr>
              <w:t xml:space="preserve">.core.windows.net/[Queue Name] </w:t>
            </w:r>
          </w:p>
        </w:tc>
        <w:tc>
          <w:tcPr>
            <w:tcW w:w="2695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>http://[Storage Account].</w:t>
            </w:r>
            <w:r w:rsidRPr="00437294">
              <w:rPr>
                <w:rFonts w:ascii="Times New Roman" w:hAnsi="Times New Roman" w:cs="Times New Roman"/>
                <w:b/>
                <w:sz w:val="24"/>
              </w:rPr>
              <w:t>table</w:t>
            </w:r>
            <w:r w:rsidRPr="00AC5152">
              <w:rPr>
                <w:rFonts w:ascii="Times New Roman" w:hAnsi="Times New Roman" w:cs="Times New Roman"/>
                <w:sz w:val="24"/>
              </w:rPr>
              <w:t>.core.windows.net/[Table Name]</w:t>
            </w:r>
            <w:r w:rsidRPr="00330ACA">
              <w:rPr>
                <w:rFonts w:ascii="Times New Roman" w:hAnsi="Times New Roman" w:cs="Times New Roman"/>
                <w:b/>
                <w:sz w:val="24"/>
              </w:rPr>
              <w:t xml:space="preserve">?$filter=[Query] </w:t>
            </w:r>
          </w:p>
        </w:tc>
      </w:tr>
      <w:tr w:rsidR="00031E89" w:rsidRPr="00AC5152" w:rsidTr="00811092">
        <w:tc>
          <w:tcPr>
            <w:tcW w:w="1728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Max size </w:t>
            </w:r>
          </w:p>
        </w:tc>
        <w:tc>
          <w:tcPr>
            <w:tcW w:w="2700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50GB/blob  </w:t>
            </w:r>
          </w:p>
        </w:tc>
        <w:tc>
          <w:tcPr>
            <w:tcW w:w="2453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8KB (string)  </w:t>
            </w:r>
          </w:p>
        </w:tc>
        <w:tc>
          <w:tcPr>
            <w:tcW w:w="2695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Designed for terabytes of data </w:t>
            </w:r>
          </w:p>
        </w:tc>
      </w:tr>
      <w:tr w:rsidR="00031E89" w:rsidRPr="00AC5152" w:rsidTr="00811092">
        <w:tc>
          <w:tcPr>
            <w:tcW w:w="1728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>Recommended usage</w:t>
            </w:r>
          </w:p>
        </w:tc>
        <w:tc>
          <w:tcPr>
            <w:tcW w:w="2700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Designed for large binary data types </w:t>
            </w:r>
          </w:p>
        </w:tc>
        <w:tc>
          <w:tcPr>
            <w:tcW w:w="2453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Designed for cross-service message communication </w:t>
            </w:r>
          </w:p>
        </w:tc>
        <w:tc>
          <w:tcPr>
            <w:tcW w:w="2695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Designed to store smaller structured objects like the user state across sessions </w:t>
            </w:r>
          </w:p>
        </w:tc>
      </w:tr>
      <w:tr w:rsidR="00031E89" w:rsidTr="00811092">
        <w:tc>
          <w:tcPr>
            <w:tcW w:w="1728" w:type="dxa"/>
          </w:tcPr>
          <w:p w:rsidR="00031E89" w:rsidRPr="00AC5152" w:rsidRDefault="00031E89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AC5152">
              <w:rPr>
                <w:rFonts w:ascii="Times New Roman" w:hAnsi="Times New Roman" w:cs="Times New Roman"/>
                <w:sz w:val="24"/>
              </w:rPr>
              <w:t xml:space="preserve">API reference  </w:t>
            </w:r>
          </w:p>
        </w:tc>
        <w:tc>
          <w:tcPr>
            <w:tcW w:w="2700" w:type="dxa"/>
          </w:tcPr>
          <w:p w:rsidR="00031E89" w:rsidRPr="00AC5152" w:rsidRDefault="00AE6D01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hyperlink r:id="rId6" w:history="1">
              <w:r w:rsidR="00031E89" w:rsidRPr="00AC5152">
                <w:rPr>
                  <w:rStyle w:val="Hyperlink"/>
                  <w:sz w:val="24"/>
                </w:rPr>
                <w:t>http://msdn.microsoft.com/en-us/library/dd135733.aspx</w:t>
              </w:r>
            </w:hyperlink>
            <w:r w:rsidR="00031E89" w:rsidRPr="00AC515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53" w:type="dxa"/>
          </w:tcPr>
          <w:p w:rsidR="00031E89" w:rsidRPr="00AC5152" w:rsidRDefault="00AE6D01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031E89" w:rsidRPr="00AC5152">
                <w:rPr>
                  <w:rStyle w:val="Hyperlink"/>
                  <w:sz w:val="24"/>
                </w:rPr>
                <w:t>http://msdn.microsoft.com/en-us/library/dd179363.aspx</w:t>
              </w:r>
            </w:hyperlink>
            <w:r w:rsidR="00031E89" w:rsidRPr="00AC515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5" w:type="dxa"/>
          </w:tcPr>
          <w:p w:rsidR="00031E89" w:rsidRDefault="00AE6D01" w:rsidP="00CE6382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031E89" w:rsidRPr="00AC5152">
                <w:rPr>
                  <w:rStyle w:val="Hyperlink"/>
                  <w:sz w:val="24"/>
                </w:rPr>
                <w:t>http://msdn.microsoft.com/en-us/library/dd179423.aspx</w:t>
              </w:r>
            </w:hyperlink>
          </w:p>
        </w:tc>
      </w:tr>
    </w:tbl>
    <w:p w:rsidR="00031E89" w:rsidRPr="00AC5152" w:rsidRDefault="00031E89" w:rsidP="00CE6382">
      <w:pPr>
        <w:pStyle w:val="Heading2"/>
        <w:spacing w:after="120"/>
      </w:pPr>
      <w:r w:rsidRPr="00AC5152">
        <w:t xml:space="preserve">Storage Service Architecture </w:t>
      </w:r>
    </w:p>
    <w:p w:rsidR="00031E89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C5152">
        <w:rPr>
          <w:rFonts w:ascii="Times New Roman" w:hAnsi="Times New Roman" w:cs="Times New Roman"/>
          <w:sz w:val="24"/>
        </w:rPr>
        <w:t xml:space="preserve">The Windows Azure Storage service allows users to store application data in the cloud and access it from anywhere, anytime. </w:t>
      </w:r>
    </w:p>
    <w:p w:rsidR="00031E89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C5152">
        <w:rPr>
          <w:rFonts w:ascii="Times New Roman" w:hAnsi="Times New Roman" w:cs="Times New Roman"/>
          <w:sz w:val="24"/>
          <w:highlight w:val="yellow"/>
        </w:rPr>
        <w:t>The open architecture of the Storage service lets you design your applications and services to store and retrieve data using REST APIs</w:t>
      </w:r>
      <w:r w:rsidRPr="00AC5152">
        <w:rPr>
          <w:rFonts w:ascii="Times New Roman" w:hAnsi="Times New Roman" w:cs="Times New Roman"/>
          <w:sz w:val="24"/>
        </w:rPr>
        <w:t xml:space="preserve">. Each storage type in the Storage service has an independent REST programming API. </w:t>
      </w:r>
    </w:p>
    <w:p w:rsidR="00031E89" w:rsidRPr="00AC5152" w:rsidRDefault="00031E89" w:rsidP="00CE6382">
      <w:pPr>
        <w:spacing w:after="0"/>
        <w:jc w:val="both"/>
        <w:rPr>
          <w:rFonts w:ascii="Times New Roman" w:hAnsi="Times New Roman" w:cs="Times New Roman"/>
          <w:sz w:val="24"/>
        </w:rPr>
      </w:pPr>
      <w:r w:rsidRPr="00AC5152">
        <w:rPr>
          <w:rFonts w:ascii="Times New Roman" w:hAnsi="Times New Roman" w:cs="Times New Roman"/>
          <w:sz w:val="24"/>
          <w:highlight w:val="yellow"/>
        </w:rPr>
        <w:t>Windows Azure Storage types are scoped at the account level</w:t>
      </w:r>
      <w:r w:rsidRPr="00AC5152">
        <w:rPr>
          <w:rFonts w:ascii="Times New Roman" w:hAnsi="Times New Roman" w:cs="Times New Roman"/>
          <w:sz w:val="24"/>
        </w:rPr>
        <w:t xml:space="preserve">. The Blob, Queue, and Table services all have REST API functions that let you interact with them.  </w:t>
      </w:r>
    </w:p>
    <w:p w:rsidR="00031E89" w:rsidRPr="005D2214" w:rsidRDefault="00031E89" w:rsidP="00CE638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D2214">
        <w:rPr>
          <w:rFonts w:ascii="Times New Roman" w:hAnsi="Times New Roman" w:cs="Times New Roman"/>
          <w:sz w:val="24"/>
        </w:rPr>
        <w:t xml:space="preserve">A blob account is a collection of </w:t>
      </w:r>
      <w:r w:rsidRPr="005D2214">
        <w:rPr>
          <w:rFonts w:ascii="Times New Roman" w:hAnsi="Times New Roman" w:cs="Times New Roman"/>
          <w:i/>
          <w:sz w:val="24"/>
        </w:rPr>
        <w:t>containers</w:t>
      </w:r>
      <w:r w:rsidRPr="005D2214">
        <w:rPr>
          <w:rFonts w:ascii="Times New Roman" w:hAnsi="Times New Roman" w:cs="Times New Roman"/>
          <w:sz w:val="24"/>
        </w:rPr>
        <w:t xml:space="preserve">. A container consists of number of </w:t>
      </w:r>
      <w:r w:rsidRPr="005D2214">
        <w:rPr>
          <w:rFonts w:ascii="Times New Roman" w:hAnsi="Times New Roman" w:cs="Times New Roman"/>
          <w:i/>
          <w:sz w:val="24"/>
        </w:rPr>
        <w:t>blobs</w:t>
      </w:r>
      <w:r w:rsidRPr="005D2214">
        <w:rPr>
          <w:rFonts w:ascii="Times New Roman" w:hAnsi="Times New Roman" w:cs="Times New Roman"/>
          <w:sz w:val="24"/>
        </w:rPr>
        <w:t xml:space="preserve">. A blob can be further composed of a series of </w:t>
      </w:r>
      <w:r w:rsidRPr="005D2214">
        <w:rPr>
          <w:rFonts w:ascii="Times New Roman" w:hAnsi="Times New Roman" w:cs="Times New Roman"/>
          <w:i/>
          <w:sz w:val="24"/>
        </w:rPr>
        <w:t>blocks</w:t>
      </w:r>
      <w:r w:rsidRPr="005D2214">
        <w:rPr>
          <w:rFonts w:ascii="Times New Roman" w:hAnsi="Times New Roman" w:cs="Times New Roman"/>
          <w:sz w:val="24"/>
        </w:rPr>
        <w:t xml:space="preserve">.  </w:t>
      </w:r>
    </w:p>
    <w:p w:rsidR="00031E89" w:rsidRPr="005D2214" w:rsidRDefault="00031E89" w:rsidP="00CE638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D2214">
        <w:rPr>
          <w:rFonts w:ascii="Times New Roman" w:hAnsi="Times New Roman" w:cs="Times New Roman"/>
          <w:sz w:val="24"/>
        </w:rPr>
        <w:t xml:space="preserve">A queue account is a collection of </w:t>
      </w:r>
      <w:r w:rsidRPr="005D2214">
        <w:rPr>
          <w:rFonts w:ascii="Times New Roman" w:hAnsi="Times New Roman" w:cs="Times New Roman"/>
          <w:i/>
          <w:sz w:val="24"/>
        </w:rPr>
        <w:t>queues</w:t>
      </w:r>
      <w:r w:rsidRPr="005D2214">
        <w:rPr>
          <w:rFonts w:ascii="Times New Roman" w:hAnsi="Times New Roman" w:cs="Times New Roman"/>
          <w:sz w:val="24"/>
        </w:rPr>
        <w:t xml:space="preserve">. A queue is composed of </w:t>
      </w:r>
      <w:r w:rsidRPr="005D2214">
        <w:rPr>
          <w:rFonts w:ascii="Times New Roman" w:hAnsi="Times New Roman" w:cs="Times New Roman"/>
          <w:i/>
          <w:sz w:val="24"/>
        </w:rPr>
        <w:t>queue messages</w:t>
      </w:r>
      <w:r w:rsidRPr="005D2214">
        <w:rPr>
          <w:rFonts w:ascii="Times New Roman" w:hAnsi="Times New Roman" w:cs="Times New Roman"/>
          <w:sz w:val="24"/>
        </w:rPr>
        <w:t xml:space="preserve"> sent by the message sending applications.  </w:t>
      </w:r>
    </w:p>
    <w:p w:rsidR="00031E89" w:rsidRDefault="00031E89" w:rsidP="00CE638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D2214">
        <w:rPr>
          <w:rFonts w:ascii="Times New Roman" w:hAnsi="Times New Roman" w:cs="Times New Roman"/>
          <w:sz w:val="24"/>
        </w:rPr>
        <w:t xml:space="preserve">The table storage type supports access via REST as well as the </w:t>
      </w:r>
      <w:r w:rsidRPr="00D50FB2">
        <w:rPr>
          <w:rFonts w:ascii="Times New Roman" w:hAnsi="Times New Roman" w:cs="Times New Roman"/>
          <w:i/>
          <w:sz w:val="24"/>
        </w:rPr>
        <w:t>ADO.NET Data Services API</w:t>
      </w:r>
      <w:r w:rsidRPr="005D2214">
        <w:rPr>
          <w:rFonts w:ascii="Times New Roman" w:hAnsi="Times New Roman" w:cs="Times New Roman"/>
          <w:sz w:val="24"/>
        </w:rPr>
        <w:t xml:space="preserve">. A table consists of a set of </w:t>
      </w:r>
      <w:r w:rsidRPr="005D2214">
        <w:rPr>
          <w:rFonts w:ascii="Times New Roman" w:hAnsi="Times New Roman" w:cs="Times New Roman"/>
          <w:i/>
          <w:sz w:val="24"/>
        </w:rPr>
        <w:t>entities</w:t>
      </w:r>
      <w:r w:rsidRPr="005D2214">
        <w:rPr>
          <w:rFonts w:ascii="Times New Roman" w:hAnsi="Times New Roman" w:cs="Times New Roman"/>
          <w:sz w:val="24"/>
        </w:rPr>
        <w:t xml:space="preserve"> that represent runtime objects or data. Entities are </w:t>
      </w:r>
      <w:r>
        <w:rPr>
          <w:rFonts w:ascii="Times New Roman" w:hAnsi="Times New Roman" w:cs="Times New Roman"/>
          <w:sz w:val="24"/>
        </w:rPr>
        <w:t>similar</w:t>
      </w:r>
      <w:r w:rsidRPr="005D2214">
        <w:rPr>
          <w:rFonts w:ascii="Times New Roman" w:hAnsi="Times New Roman" w:cs="Times New Roman"/>
          <w:sz w:val="24"/>
        </w:rPr>
        <w:t xml:space="preserve"> to the rows of data in a relational database. They have </w:t>
      </w:r>
      <w:r w:rsidRPr="005D2214">
        <w:rPr>
          <w:rFonts w:ascii="Times New Roman" w:hAnsi="Times New Roman" w:cs="Times New Roman"/>
          <w:i/>
          <w:sz w:val="24"/>
        </w:rPr>
        <w:t>properties</w:t>
      </w:r>
      <w:r w:rsidRPr="005D2214">
        <w:rPr>
          <w:rFonts w:ascii="Times New Roman" w:hAnsi="Times New Roman" w:cs="Times New Roman"/>
          <w:sz w:val="24"/>
        </w:rPr>
        <w:t xml:space="preserve">, which are </w:t>
      </w:r>
      <w:r>
        <w:rPr>
          <w:rFonts w:ascii="Times New Roman" w:hAnsi="Times New Roman" w:cs="Times New Roman"/>
          <w:sz w:val="24"/>
        </w:rPr>
        <w:t>similar</w:t>
      </w:r>
      <w:r w:rsidRPr="005D2214">
        <w:rPr>
          <w:rFonts w:ascii="Times New Roman" w:hAnsi="Times New Roman" w:cs="Times New Roman"/>
          <w:sz w:val="24"/>
        </w:rPr>
        <w:t xml:space="preserve"> to the database fields in a relational database table. </w:t>
      </w:r>
    </w:p>
    <w:p w:rsidR="00031E89" w:rsidRDefault="00031E89" w:rsidP="00CE6382">
      <w:pPr>
        <w:pStyle w:val="ListParagraph"/>
        <w:spacing w:after="120"/>
        <w:jc w:val="both"/>
        <w:rPr>
          <w:rFonts w:ascii="Times New Roman" w:hAnsi="Times New Roman" w:cs="Times New Roman"/>
          <w:sz w:val="24"/>
        </w:rPr>
      </w:pPr>
      <w:r w:rsidRPr="005D2214">
        <w:rPr>
          <w:rFonts w:ascii="Times New Roman" w:hAnsi="Times New Roman" w:cs="Times New Roman"/>
          <w:sz w:val="24"/>
        </w:rPr>
        <w:t>The table storage type isn’t a relational database table; it follows the entity model</w:t>
      </w:r>
      <w:r>
        <w:rPr>
          <w:rFonts w:ascii="Times New Roman" w:hAnsi="Times New Roman" w:cs="Times New Roman"/>
          <w:sz w:val="24"/>
        </w:rPr>
        <w:t>.</w:t>
      </w:r>
    </w:p>
    <w:p w:rsidR="007B6297" w:rsidRPr="005D2214" w:rsidRDefault="007B6297" w:rsidP="00CE6382">
      <w:pPr>
        <w:pStyle w:val="ListParagraph"/>
        <w:spacing w:after="120"/>
        <w:jc w:val="both"/>
        <w:rPr>
          <w:rFonts w:ascii="Times New Roman" w:hAnsi="Times New Roman" w:cs="Times New Roman"/>
          <w:sz w:val="24"/>
        </w:rPr>
      </w:pPr>
      <w:r w:rsidRPr="007B629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05325" cy="41148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89" w:rsidRPr="007B6297" w:rsidRDefault="00031E89" w:rsidP="00CE6382">
      <w:pPr>
        <w:shd w:val="clear" w:color="auto" w:fill="EEECE1" w:themeFill="background2"/>
        <w:spacing w:after="12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7B6297">
        <w:rPr>
          <w:rFonts w:ascii="Times New Roman" w:hAnsi="Times New Roman" w:cs="Times New Roman"/>
          <w:b/>
          <w:color w:val="C00000"/>
          <w:sz w:val="26"/>
        </w:rPr>
        <w:t xml:space="preserve">What is </w:t>
      </w:r>
      <w:proofErr w:type="gramStart"/>
      <w:r w:rsidRPr="007B6297">
        <w:rPr>
          <w:rFonts w:ascii="Times New Roman" w:hAnsi="Times New Roman" w:cs="Times New Roman"/>
          <w:b/>
          <w:color w:val="C00000"/>
          <w:sz w:val="26"/>
        </w:rPr>
        <w:t>REST ?</w:t>
      </w:r>
      <w:proofErr w:type="gramEnd"/>
      <w:r w:rsidRPr="007B6297">
        <w:rPr>
          <w:rFonts w:ascii="Times New Roman" w:hAnsi="Times New Roman" w:cs="Times New Roman"/>
          <w:b/>
          <w:color w:val="C00000"/>
          <w:sz w:val="26"/>
        </w:rPr>
        <w:t xml:space="preserve"> </w:t>
      </w:r>
    </w:p>
    <w:p w:rsidR="00031E89" w:rsidRPr="005D2214" w:rsidRDefault="00031E89" w:rsidP="00CE6382">
      <w:pPr>
        <w:shd w:val="clear" w:color="auto" w:fill="EEECE1" w:themeFill="background2"/>
        <w:spacing w:after="120"/>
        <w:jc w:val="both"/>
        <w:rPr>
          <w:rFonts w:ascii="Times New Roman" w:hAnsi="Times New Roman" w:cs="Times New Roman"/>
          <w:sz w:val="24"/>
        </w:rPr>
      </w:pPr>
      <w:r w:rsidRPr="005D2214">
        <w:rPr>
          <w:rFonts w:ascii="Times New Roman" w:hAnsi="Times New Roman" w:cs="Times New Roman"/>
          <w:b/>
          <w:sz w:val="24"/>
          <w:highlight w:val="yellow"/>
        </w:rPr>
        <w:t>Representation State Transfer (REST)</w:t>
      </w:r>
      <w:r w:rsidRPr="005D2214">
        <w:rPr>
          <w:rFonts w:ascii="Times New Roman" w:hAnsi="Times New Roman" w:cs="Times New Roman"/>
          <w:sz w:val="24"/>
          <w:highlight w:val="yellow"/>
        </w:rPr>
        <w:t xml:space="preserve"> is </w:t>
      </w:r>
      <w:proofErr w:type="gramStart"/>
      <w:r w:rsidRPr="005D2214">
        <w:rPr>
          <w:rFonts w:ascii="Times New Roman" w:hAnsi="Times New Roman" w:cs="Times New Roman"/>
          <w:sz w:val="24"/>
          <w:highlight w:val="yellow"/>
        </w:rPr>
        <w:t>an interface</w:t>
      </w:r>
      <w:proofErr w:type="gramEnd"/>
      <w:r w:rsidRPr="005D2214">
        <w:rPr>
          <w:rFonts w:ascii="Times New Roman" w:hAnsi="Times New Roman" w:cs="Times New Roman"/>
          <w:sz w:val="24"/>
          <w:highlight w:val="yellow"/>
        </w:rPr>
        <w:t xml:space="preserve"> architecture for systems deployed and accessible over the network.</w:t>
      </w:r>
    </w:p>
    <w:p w:rsidR="00031E89" w:rsidRDefault="00031E89" w:rsidP="00CE6382">
      <w:pPr>
        <w:shd w:val="clear" w:color="auto" w:fill="EEECE1" w:themeFill="background2"/>
        <w:spacing w:after="120"/>
        <w:jc w:val="both"/>
        <w:rPr>
          <w:rFonts w:ascii="Times New Roman" w:hAnsi="Times New Roman" w:cs="Times New Roman"/>
          <w:sz w:val="24"/>
        </w:rPr>
      </w:pPr>
      <w:r w:rsidRPr="0055507F">
        <w:rPr>
          <w:rFonts w:ascii="Times New Roman" w:hAnsi="Times New Roman" w:cs="Times New Roman"/>
          <w:sz w:val="24"/>
          <w:highlight w:val="yellow"/>
        </w:rPr>
        <w:t>The system entry points are abstracted into web resources. In REST, each resource has metadata and is uniquely identified by a URL. The operations of the resource are also exposed via URL.</w:t>
      </w:r>
      <w:r w:rsidRPr="005D2214">
        <w:rPr>
          <w:rFonts w:ascii="Times New Roman" w:hAnsi="Times New Roman" w:cs="Times New Roman"/>
          <w:sz w:val="24"/>
        </w:rPr>
        <w:t xml:space="preserve"> Each URL interaction with the resource returns a representation that can be any document or a binary object. </w:t>
      </w:r>
    </w:p>
    <w:p w:rsidR="00031E89" w:rsidRPr="0055507F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55507F">
        <w:rPr>
          <w:rFonts w:ascii="Times New Roman" w:hAnsi="Times New Roman" w:cs="Times New Roman"/>
          <w:sz w:val="24"/>
        </w:rPr>
        <w:t>The URI scheme for add</w:t>
      </w:r>
      <w:r>
        <w:rPr>
          <w:rFonts w:ascii="Times New Roman" w:hAnsi="Times New Roman" w:cs="Times New Roman"/>
          <w:sz w:val="24"/>
        </w:rPr>
        <w:t>ressing the Storage services is:</w:t>
      </w:r>
    </w:p>
    <w:p w:rsidR="00031E89" w:rsidRPr="008C41C9" w:rsidRDefault="00031E89" w:rsidP="00CE6382">
      <w:pPr>
        <w:spacing w:after="120"/>
        <w:jc w:val="both"/>
        <w:rPr>
          <w:rFonts w:ascii="Consolas" w:hAnsi="Consolas" w:cs="Consolas"/>
          <w:sz w:val="19"/>
          <w:szCs w:val="19"/>
        </w:rPr>
      </w:pPr>
      <w:r w:rsidRPr="008C41C9">
        <w:rPr>
          <w:rFonts w:ascii="Consolas" w:hAnsi="Consolas" w:cs="Consolas"/>
          <w:sz w:val="19"/>
          <w:szCs w:val="19"/>
          <w:highlight w:val="yellow"/>
        </w:rPr>
        <w:t>&lt;</w:t>
      </w:r>
      <w:proofErr w:type="spellStart"/>
      <w:r w:rsidRPr="008C41C9">
        <w:rPr>
          <w:rFonts w:ascii="Consolas" w:hAnsi="Consolas" w:cs="Consolas"/>
          <w:sz w:val="19"/>
          <w:szCs w:val="19"/>
          <w:highlight w:val="yellow"/>
        </w:rPr>
        <w:t>http|https</w:t>
      </w:r>
      <w:proofErr w:type="spellEnd"/>
      <w:proofErr w:type="gramStart"/>
      <w:r w:rsidRPr="008C41C9">
        <w:rPr>
          <w:rFonts w:ascii="Consolas" w:hAnsi="Consolas" w:cs="Consolas"/>
          <w:sz w:val="19"/>
          <w:szCs w:val="19"/>
          <w:highlight w:val="yellow"/>
        </w:rPr>
        <w:t>&gt;:</w:t>
      </w:r>
      <w:proofErr w:type="gramEnd"/>
      <w:r w:rsidRPr="008C41C9">
        <w:rPr>
          <w:rFonts w:ascii="Consolas" w:hAnsi="Consolas" w:cs="Consolas"/>
          <w:sz w:val="19"/>
          <w:szCs w:val="19"/>
          <w:highlight w:val="yellow"/>
        </w:rPr>
        <w:t>//&lt;account-name&gt;.&lt;storage service name&gt;.core.windows.net/&lt;resource-path&gt;</w:t>
      </w:r>
      <w:r w:rsidRPr="008C41C9">
        <w:rPr>
          <w:rFonts w:ascii="Consolas" w:hAnsi="Consolas" w:cs="Consolas"/>
          <w:sz w:val="19"/>
          <w:szCs w:val="19"/>
        </w:rPr>
        <w:t xml:space="preserve"> </w:t>
      </w:r>
    </w:p>
    <w:p w:rsidR="00031E89" w:rsidRPr="008C41C9" w:rsidRDefault="00031E89" w:rsidP="00CE6382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41C9">
        <w:rPr>
          <w:rFonts w:ascii="Consolas" w:hAnsi="Consolas" w:cs="Consolas"/>
          <w:sz w:val="19"/>
          <w:szCs w:val="19"/>
        </w:rPr>
        <w:t>&lt;</w:t>
      </w:r>
      <w:proofErr w:type="spellStart"/>
      <w:r w:rsidRPr="008C41C9">
        <w:rPr>
          <w:rFonts w:ascii="Consolas" w:hAnsi="Consolas" w:cs="Consolas"/>
          <w:sz w:val="19"/>
          <w:szCs w:val="19"/>
        </w:rPr>
        <w:t>http|https</w:t>
      </w:r>
      <w:proofErr w:type="spellEnd"/>
      <w:r w:rsidRPr="008C41C9">
        <w:rPr>
          <w:rFonts w:ascii="Consolas" w:hAnsi="Consolas" w:cs="Consolas"/>
          <w:sz w:val="19"/>
          <w:szCs w:val="19"/>
        </w:rPr>
        <w:t>&gt;</w:t>
      </w:r>
      <w:r w:rsidRPr="008C41C9">
        <w:rPr>
          <w:rFonts w:ascii="Times New Roman" w:hAnsi="Times New Roman" w:cs="Times New Roman"/>
          <w:sz w:val="24"/>
        </w:rPr>
        <w:t xml:space="preserve"> is the protocol used to access Storage services. </w:t>
      </w:r>
    </w:p>
    <w:p w:rsidR="00031E89" w:rsidRPr="008C41C9" w:rsidRDefault="00031E89" w:rsidP="00CE6382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41C9">
        <w:rPr>
          <w:rFonts w:ascii="Consolas" w:hAnsi="Consolas" w:cs="Consolas"/>
          <w:sz w:val="19"/>
          <w:szCs w:val="19"/>
        </w:rPr>
        <w:t>&lt;account-name&gt;</w:t>
      </w:r>
      <w:r w:rsidRPr="008C41C9">
        <w:rPr>
          <w:rFonts w:ascii="Times New Roman" w:hAnsi="Times New Roman" w:cs="Times New Roman"/>
          <w:sz w:val="24"/>
        </w:rPr>
        <w:t xml:space="preserve"> is the unique name of your storage account. </w:t>
      </w:r>
    </w:p>
    <w:p w:rsidR="00031E89" w:rsidRPr="008C41C9" w:rsidRDefault="00031E89" w:rsidP="00CE6382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41C9">
        <w:rPr>
          <w:rFonts w:ascii="Consolas" w:hAnsi="Consolas" w:cs="Consolas"/>
          <w:sz w:val="19"/>
          <w:szCs w:val="19"/>
        </w:rPr>
        <w:t>&lt;</w:t>
      </w:r>
      <w:proofErr w:type="gramStart"/>
      <w:r w:rsidRPr="008C41C9">
        <w:rPr>
          <w:rFonts w:ascii="Consolas" w:hAnsi="Consolas" w:cs="Consolas"/>
          <w:sz w:val="19"/>
          <w:szCs w:val="19"/>
        </w:rPr>
        <w:t>storage</w:t>
      </w:r>
      <w:proofErr w:type="gramEnd"/>
      <w:r w:rsidRPr="008C41C9">
        <w:rPr>
          <w:rFonts w:ascii="Consolas" w:hAnsi="Consolas" w:cs="Consolas"/>
          <w:sz w:val="19"/>
          <w:szCs w:val="19"/>
        </w:rPr>
        <w:t xml:space="preserve"> service name&gt;</w:t>
      </w:r>
      <w:r w:rsidRPr="008C41C9">
        <w:rPr>
          <w:rFonts w:ascii="Times New Roman" w:hAnsi="Times New Roman" w:cs="Times New Roman"/>
          <w:sz w:val="24"/>
        </w:rPr>
        <w:t xml:space="preserve"> is the name of the storage service you’re accessing (</w:t>
      </w:r>
      <w:r w:rsidRPr="00C1148F">
        <w:rPr>
          <w:rFonts w:ascii="Consolas" w:hAnsi="Consolas" w:cs="Consolas"/>
          <w:sz w:val="20"/>
        </w:rPr>
        <w:t>blob</w:t>
      </w:r>
      <w:r w:rsidRPr="008C41C9">
        <w:rPr>
          <w:rFonts w:ascii="Times New Roman" w:hAnsi="Times New Roman" w:cs="Times New Roman"/>
          <w:sz w:val="24"/>
        </w:rPr>
        <w:t xml:space="preserve">, </w:t>
      </w:r>
      <w:r w:rsidRPr="00C1148F">
        <w:rPr>
          <w:rFonts w:ascii="Consolas" w:hAnsi="Consolas" w:cs="Consolas"/>
          <w:sz w:val="20"/>
        </w:rPr>
        <w:t>queue</w:t>
      </w:r>
      <w:r w:rsidRPr="008C41C9">
        <w:rPr>
          <w:rFonts w:ascii="Times New Roman" w:hAnsi="Times New Roman" w:cs="Times New Roman"/>
          <w:sz w:val="24"/>
        </w:rPr>
        <w:t xml:space="preserve">, or </w:t>
      </w:r>
      <w:r w:rsidRPr="00C1148F">
        <w:rPr>
          <w:rFonts w:ascii="Consolas" w:hAnsi="Consolas" w:cs="Consolas"/>
          <w:sz w:val="20"/>
        </w:rPr>
        <w:t>table</w:t>
      </w:r>
      <w:r w:rsidRPr="008C41C9">
        <w:rPr>
          <w:rFonts w:ascii="Times New Roman" w:hAnsi="Times New Roman" w:cs="Times New Roman"/>
          <w:sz w:val="24"/>
        </w:rPr>
        <w:t xml:space="preserve">). </w:t>
      </w:r>
    </w:p>
    <w:p w:rsidR="00031E89" w:rsidRDefault="00031E89" w:rsidP="00CE6382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41C9">
        <w:rPr>
          <w:rFonts w:ascii="Consolas" w:hAnsi="Consolas" w:cs="Consolas"/>
          <w:sz w:val="19"/>
          <w:szCs w:val="19"/>
        </w:rPr>
        <w:t>&lt;resource-path&gt;</w:t>
      </w:r>
      <w:r w:rsidRPr="008C41C9">
        <w:rPr>
          <w:rFonts w:ascii="Times New Roman" w:hAnsi="Times New Roman" w:cs="Times New Roman"/>
          <w:sz w:val="24"/>
        </w:rPr>
        <w:t xml:space="preserve"> is the path of the underlying resource in the storage services that you’re accessing. It can be a blob container name, a queue name, or a table name. </w:t>
      </w:r>
    </w:p>
    <w:p w:rsidR="00031E89" w:rsidRPr="007B6297" w:rsidRDefault="00031E89" w:rsidP="00CE6382">
      <w:pPr>
        <w:pStyle w:val="Heading2"/>
        <w:spacing w:before="0" w:after="120"/>
      </w:pPr>
      <w:r w:rsidRPr="007B6297">
        <w:t xml:space="preserve">The Blob Service </w:t>
      </w:r>
    </w:p>
    <w:p w:rsidR="00031E89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06807">
        <w:rPr>
          <w:rFonts w:ascii="Times New Roman" w:hAnsi="Times New Roman" w:cs="Times New Roman"/>
          <w:sz w:val="24"/>
        </w:rPr>
        <w:t xml:space="preserve">The Blob service provides scalable and highly available storage for any kind of entities, such as binary files and documents. </w:t>
      </w:r>
    </w:p>
    <w:p w:rsidR="00031E89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06807">
        <w:rPr>
          <w:rFonts w:ascii="Times New Roman" w:hAnsi="Times New Roman" w:cs="Times New Roman"/>
          <w:sz w:val="24"/>
          <w:highlight w:val="yellow"/>
        </w:rPr>
        <w:t>The Blob service achieves its scalability and high availability by distributing blob files across multiple servers and replicating (</w:t>
      </w:r>
      <w:proofErr w:type="spellStart"/>
      <w:r w:rsidRPr="00F06807">
        <w:rPr>
          <w:rFonts w:ascii="Times New Roman" w:hAnsi="Times New Roman" w:cs="Times New Roman"/>
          <w:sz w:val="24"/>
          <w:highlight w:val="yellow"/>
        </w:rPr>
        <w:t>tái</w:t>
      </w:r>
      <w:proofErr w:type="spellEnd"/>
      <w:r w:rsidRPr="00F0680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06807">
        <w:rPr>
          <w:rFonts w:ascii="Times New Roman" w:hAnsi="Times New Roman" w:cs="Times New Roman"/>
          <w:sz w:val="24"/>
          <w:highlight w:val="yellow"/>
        </w:rPr>
        <w:t>tạo</w:t>
      </w:r>
      <w:proofErr w:type="spellEnd"/>
      <w:r w:rsidRPr="00F06807">
        <w:rPr>
          <w:rFonts w:ascii="Times New Roman" w:hAnsi="Times New Roman" w:cs="Times New Roman"/>
          <w:sz w:val="24"/>
          <w:highlight w:val="yellow"/>
        </w:rPr>
        <w:t>) them at least three times.</w:t>
      </w:r>
      <w:r w:rsidRPr="00F06807">
        <w:rPr>
          <w:rFonts w:ascii="Times New Roman" w:hAnsi="Times New Roman" w:cs="Times New Roman"/>
          <w:sz w:val="24"/>
        </w:rPr>
        <w:t xml:space="preserve"> </w:t>
      </w:r>
    </w:p>
    <w:p w:rsidR="00031E89" w:rsidRPr="00F06807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06807">
        <w:rPr>
          <w:rFonts w:ascii="Times New Roman" w:hAnsi="Times New Roman" w:cs="Times New Roman"/>
          <w:sz w:val="24"/>
        </w:rPr>
        <w:t>It provides a REST API to store</w:t>
      </w:r>
      <w:r w:rsidR="00C577BE">
        <w:rPr>
          <w:rFonts w:ascii="Times New Roman" w:hAnsi="Times New Roman" w:cs="Times New Roman"/>
          <w:sz w:val="24"/>
        </w:rPr>
        <w:t xml:space="preserve"> </w:t>
      </w:r>
      <w:r w:rsidRPr="00F06807">
        <w:rPr>
          <w:rFonts w:ascii="Times New Roman" w:hAnsi="Times New Roman" w:cs="Times New Roman"/>
          <w:sz w:val="24"/>
        </w:rPr>
        <w:t xml:space="preserve">named files along with their metadata. The Blob REST API provides consistency-checking features for concurrent operations.  </w:t>
      </w:r>
    </w:p>
    <w:p w:rsidR="00031E89" w:rsidRPr="00F06807" w:rsidRDefault="00031E89" w:rsidP="00CE6382">
      <w:pPr>
        <w:shd w:val="clear" w:color="auto" w:fill="DAEEF3" w:themeFill="accent5" w:themeFillTint="33"/>
        <w:spacing w:after="120"/>
        <w:jc w:val="both"/>
        <w:rPr>
          <w:rFonts w:ascii="Times New Roman" w:hAnsi="Times New Roman" w:cs="Times New Roman"/>
          <w:sz w:val="24"/>
        </w:rPr>
      </w:pPr>
      <w:r w:rsidRPr="00CE6382">
        <w:rPr>
          <w:rFonts w:ascii="Times New Roman" w:hAnsi="Times New Roman" w:cs="Times New Roman"/>
          <w:b/>
          <w:sz w:val="24"/>
        </w:rPr>
        <w:t>Note</w:t>
      </w:r>
      <w:r>
        <w:rPr>
          <w:rFonts w:ascii="Times New Roman" w:hAnsi="Times New Roman" w:cs="Times New Roman"/>
          <w:sz w:val="24"/>
        </w:rPr>
        <w:t>:</w:t>
      </w:r>
      <w:r w:rsidRPr="00F06807">
        <w:rPr>
          <w:rFonts w:ascii="Times New Roman" w:hAnsi="Times New Roman" w:cs="Times New Roman"/>
          <w:sz w:val="24"/>
        </w:rPr>
        <w:t xml:space="preserve"> </w:t>
      </w:r>
      <w:r w:rsidRPr="00F06807">
        <w:rPr>
          <w:rFonts w:ascii="Times New Roman" w:hAnsi="Times New Roman" w:cs="Times New Roman"/>
          <w:i/>
          <w:sz w:val="24"/>
        </w:rPr>
        <w:t>Windows Azure Blob,</w:t>
      </w:r>
      <w:r w:rsidRPr="00F06807">
        <w:rPr>
          <w:rFonts w:ascii="Times New Roman" w:hAnsi="Times New Roman" w:cs="Times New Roman"/>
          <w:sz w:val="24"/>
        </w:rPr>
        <w:t xml:space="preserve"> </w:t>
      </w:r>
      <w:r w:rsidRPr="00F06807">
        <w:rPr>
          <w:rFonts w:ascii="Times New Roman" w:hAnsi="Times New Roman" w:cs="Times New Roman"/>
          <w:i/>
          <w:sz w:val="24"/>
        </w:rPr>
        <w:t>blob storage</w:t>
      </w:r>
      <w:r w:rsidRPr="00F06807">
        <w:rPr>
          <w:rFonts w:ascii="Times New Roman" w:hAnsi="Times New Roman" w:cs="Times New Roman"/>
          <w:sz w:val="24"/>
        </w:rPr>
        <w:t xml:space="preserve">, </w:t>
      </w:r>
      <w:r w:rsidRPr="00F06807">
        <w:rPr>
          <w:rFonts w:ascii="Times New Roman" w:hAnsi="Times New Roman" w:cs="Times New Roman"/>
          <w:i/>
          <w:sz w:val="24"/>
        </w:rPr>
        <w:t>Blob service</w:t>
      </w:r>
      <w:r w:rsidRPr="00F06807">
        <w:rPr>
          <w:rFonts w:ascii="Times New Roman" w:hAnsi="Times New Roman" w:cs="Times New Roman"/>
          <w:sz w:val="24"/>
        </w:rPr>
        <w:t xml:space="preserve">, and </w:t>
      </w:r>
      <w:r w:rsidRPr="00F06807">
        <w:rPr>
          <w:rFonts w:ascii="Times New Roman" w:hAnsi="Times New Roman" w:cs="Times New Roman"/>
          <w:i/>
          <w:sz w:val="24"/>
        </w:rPr>
        <w:t>Blob Storage service</w:t>
      </w:r>
      <w:r w:rsidRPr="00F06807">
        <w:rPr>
          <w:rFonts w:ascii="Times New Roman" w:hAnsi="Times New Roman" w:cs="Times New Roman"/>
          <w:sz w:val="24"/>
        </w:rPr>
        <w:t xml:space="preserve"> all mean the same thing. The blob object in the Blob service points to the actual file stored in the Blob service. </w:t>
      </w:r>
    </w:p>
    <w:p w:rsidR="00031E89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577BE">
        <w:rPr>
          <w:rFonts w:ascii="Times New Roman" w:hAnsi="Times New Roman" w:cs="Times New Roman"/>
          <w:sz w:val="24"/>
          <w:highlight w:val="yellow"/>
        </w:rPr>
        <w:t>The Blob service is scoped at the account level.</w:t>
      </w:r>
      <w:r w:rsidRPr="00F06807">
        <w:rPr>
          <w:rFonts w:ascii="Times New Roman" w:hAnsi="Times New Roman" w:cs="Times New Roman"/>
          <w:sz w:val="24"/>
        </w:rPr>
        <w:t xml:space="preserve"> When you create an account on the Azure Services Developer Portal, you get access to the Blob service. Figure 4-2 shows the Azure Services Developer Portal page for the </w:t>
      </w:r>
      <w:r w:rsidR="00C81DF3" w:rsidRPr="00F06807">
        <w:rPr>
          <w:rFonts w:ascii="Times New Roman" w:hAnsi="Times New Roman" w:cs="Times New Roman"/>
          <w:sz w:val="24"/>
        </w:rPr>
        <w:t xml:space="preserve">created </w:t>
      </w:r>
      <w:r w:rsidRPr="00F06807">
        <w:rPr>
          <w:rFonts w:ascii="Times New Roman" w:hAnsi="Times New Roman" w:cs="Times New Roman"/>
          <w:sz w:val="24"/>
        </w:rPr>
        <w:t>storage account and the UR</w:t>
      </w:r>
      <w:r w:rsidR="00671162">
        <w:rPr>
          <w:rFonts w:ascii="Times New Roman" w:hAnsi="Times New Roman" w:cs="Times New Roman"/>
          <w:sz w:val="24"/>
        </w:rPr>
        <w:t>L endpoint for the Blob service:</w:t>
      </w:r>
    </w:p>
    <w:p w:rsidR="00031E89" w:rsidRDefault="00031E89" w:rsidP="00CE6382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343525" cy="2438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89" w:rsidRPr="00287D02" w:rsidRDefault="00031E89" w:rsidP="00CE6382">
      <w:pPr>
        <w:spacing w:after="120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287D02">
        <w:rPr>
          <w:rFonts w:ascii="Times New Roman" w:hAnsi="Times New Roman" w:cs="Times New Roman"/>
          <w:b/>
          <w:sz w:val="24"/>
        </w:rPr>
        <w:t>Figure 4-2.</w:t>
      </w:r>
      <w:proofErr w:type="gramEnd"/>
      <w:r w:rsidRPr="00287D02">
        <w:rPr>
          <w:rFonts w:ascii="Times New Roman" w:hAnsi="Times New Roman" w:cs="Times New Roman"/>
          <w:b/>
          <w:sz w:val="24"/>
        </w:rPr>
        <w:t xml:space="preserve"> Blob endpoint URL</w:t>
      </w:r>
    </w:p>
    <w:p w:rsidR="00D63D9E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06807">
        <w:rPr>
          <w:rFonts w:ascii="Times New Roman" w:hAnsi="Times New Roman" w:cs="Times New Roman"/>
          <w:sz w:val="24"/>
        </w:rPr>
        <w:t xml:space="preserve">The account endpoint for the Blob service is </w:t>
      </w:r>
      <w:r w:rsidRPr="00EC3587">
        <w:rPr>
          <w:rFonts w:ascii="Times New Roman" w:hAnsi="Times New Roman" w:cs="Times New Roman"/>
          <w:i/>
          <w:sz w:val="24"/>
        </w:rPr>
        <w:t>&lt;account name&gt;</w:t>
      </w:r>
      <w:r w:rsidRPr="00EC3587">
        <w:rPr>
          <w:rFonts w:ascii="Consolas" w:hAnsi="Consolas" w:cs="Consolas"/>
          <w:sz w:val="20"/>
        </w:rPr>
        <w:t>.blob.core.windows.net</w:t>
      </w:r>
      <w:r w:rsidRPr="00F06807">
        <w:rPr>
          <w:rFonts w:ascii="Times New Roman" w:hAnsi="Times New Roman" w:cs="Times New Roman"/>
          <w:sz w:val="24"/>
        </w:rPr>
        <w:t xml:space="preserve">, where </w:t>
      </w:r>
      <w:r w:rsidRPr="004F59E1">
        <w:rPr>
          <w:rFonts w:ascii="Times New Roman" w:hAnsi="Times New Roman" w:cs="Times New Roman"/>
          <w:i/>
          <w:sz w:val="24"/>
        </w:rPr>
        <w:t>&lt;account name&gt;</w:t>
      </w:r>
      <w:r w:rsidRPr="00F06807">
        <w:rPr>
          <w:rFonts w:ascii="Times New Roman" w:hAnsi="Times New Roman" w:cs="Times New Roman"/>
          <w:sz w:val="24"/>
        </w:rPr>
        <w:t xml:space="preserve"> is the unique name you created for your storage account. </w:t>
      </w:r>
    </w:p>
    <w:p w:rsidR="00031E89" w:rsidRDefault="00031E89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06807">
        <w:rPr>
          <w:rFonts w:ascii="Times New Roman" w:hAnsi="Times New Roman" w:cs="Times New Roman"/>
          <w:sz w:val="24"/>
        </w:rPr>
        <w:t>The secret key associated with the account provides security for accessing the storage account. You can use the secret key for create an HMAC-SHA256 signature for each request. The storage server uses the signature to authenticate the request.</w:t>
      </w:r>
    </w:p>
    <w:p w:rsidR="00D90F20" w:rsidRDefault="00031E89" w:rsidP="00CE6382">
      <w:pPr>
        <w:shd w:val="clear" w:color="auto" w:fill="DAEEF3" w:themeFill="accent5" w:themeFillTint="33"/>
        <w:spacing w:after="120"/>
        <w:jc w:val="both"/>
        <w:rPr>
          <w:rFonts w:ascii="Times New Roman" w:hAnsi="Times New Roman" w:cs="Times New Roman"/>
          <w:sz w:val="24"/>
        </w:rPr>
      </w:pPr>
      <w:r w:rsidRPr="003C1148">
        <w:rPr>
          <w:rFonts w:ascii="Times New Roman" w:hAnsi="Times New Roman" w:cs="Times New Roman"/>
          <w:b/>
          <w:sz w:val="24"/>
        </w:rPr>
        <w:t>Note</w:t>
      </w:r>
      <w:r w:rsidR="00D90F20">
        <w:rPr>
          <w:rFonts w:ascii="Times New Roman" w:hAnsi="Times New Roman" w:cs="Times New Roman"/>
          <w:b/>
          <w:sz w:val="24"/>
        </w:rPr>
        <w:t>:</w:t>
      </w:r>
      <w:r w:rsidRPr="00F06807">
        <w:rPr>
          <w:rFonts w:ascii="Times New Roman" w:hAnsi="Times New Roman" w:cs="Times New Roman"/>
          <w:sz w:val="24"/>
        </w:rPr>
        <w:t xml:space="preserve"> </w:t>
      </w:r>
      <w:r w:rsidRPr="00D90F20">
        <w:rPr>
          <w:rFonts w:ascii="Times New Roman" w:hAnsi="Times New Roman" w:cs="Times New Roman"/>
          <w:b/>
          <w:sz w:val="24"/>
        </w:rPr>
        <w:t>HMAC</w:t>
      </w:r>
      <w:r w:rsidRPr="00F06807">
        <w:rPr>
          <w:rFonts w:ascii="Times New Roman" w:hAnsi="Times New Roman" w:cs="Times New Roman"/>
          <w:sz w:val="24"/>
        </w:rPr>
        <w:t xml:space="preserve"> stands for </w:t>
      </w:r>
      <w:r w:rsidRPr="00D90F20">
        <w:rPr>
          <w:rFonts w:ascii="Times New Roman" w:hAnsi="Times New Roman" w:cs="Times New Roman"/>
          <w:b/>
          <w:sz w:val="24"/>
        </w:rPr>
        <w:t>Hash Message Authentication Code</w:t>
      </w:r>
      <w:r w:rsidRPr="00F06807">
        <w:rPr>
          <w:rFonts w:ascii="Times New Roman" w:hAnsi="Times New Roman" w:cs="Times New Roman"/>
          <w:sz w:val="24"/>
        </w:rPr>
        <w:t xml:space="preserve">, which is a message-authentication code calculated from the secret key using a special cryptographic hash function like MD5, SHA-1, or SHA256. </w:t>
      </w:r>
    </w:p>
    <w:p w:rsidR="00031E89" w:rsidRPr="00F06807" w:rsidRDefault="00031E89" w:rsidP="00CE6382">
      <w:pPr>
        <w:shd w:val="clear" w:color="auto" w:fill="DAEEF3" w:themeFill="accent5" w:themeFillTint="33"/>
        <w:spacing w:after="120"/>
        <w:jc w:val="both"/>
        <w:rPr>
          <w:rFonts w:ascii="Times New Roman" w:hAnsi="Times New Roman" w:cs="Times New Roman"/>
          <w:sz w:val="24"/>
        </w:rPr>
      </w:pPr>
      <w:r w:rsidRPr="00F06807">
        <w:rPr>
          <w:rFonts w:ascii="Times New Roman" w:hAnsi="Times New Roman" w:cs="Times New Roman"/>
          <w:sz w:val="24"/>
        </w:rPr>
        <w:t>The Windows Azure Storage service expects a SHA256 hash for the request. SHA256 is a 256-bit hash for the input data.</w:t>
      </w:r>
    </w:p>
    <w:p w:rsidR="00D63D9E" w:rsidRPr="00D63D9E" w:rsidRDefault="00D63D9E" w:rsidP="00CE6382">
      <w:pPr>
        <w:pStyle w:val="Heading3"/>
        <w:spacing w:before="0" w:after="120"/>
      </w:pPr>
      <w:r w:rsidRPr="00D63D9E">
        <w:t xml:space="preserve">Blob Limitations and Constraints </w:t>
      </w:r>
    </w:p>
    <w:p w:rsidR="00D63D9E" w:rsidRPr="00D63D9E" w:rsidRDefault="007C64C1" w:rsidP="00FF7AE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D63D9E">
        <w:rPr>
          <w:rFonts w:ascii="Times New Roman" w:hAnsi="Times New Roman" w:cs="Times New Roman"/>
          <w:sz w:val="24"/>
        </w:rPr>
        <w:t xml:space="preserve">he </w:t>
      </w:r>
      <w:r w:rsidR="00D63D9E" w:rsidRPr="00D63D9E">
        <w:rPr>
          <w:rFonts w:ascii="Times New Roman" w:hAnsi="Times New Roman" w:cs="Times New Roman"/>
          <w:sz w:val="24"/>
        </w:rPr>
        <w:t>limit</w:t>
      </w:r>
      <w:r w:rsidR="00FF7AEC">
        <w:rPr>
          <w:rFonts w:ascii="Times New Roman" w:hAnsi="Times New Roman" w:cs="Times New Roman"/>
          <w:sz w:val="24"/>
        </w:rPr>
        <w:t>ations of the Blob service are:</w:t>
      </w:r>
    </w:p>
    <w:p w:rsidR="00D63D9E" w:rsidRPr="00E45577" w:rsidRDefault="00D63D9E" w:rsidP="00CE6382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E45577">
        <w:rPr>
          <w:rFonts w:ascii="Times New Roman" w:hAnsi="Times New Roman" w:cs="Times New Roman"/>
          <w:sz w:val="24"/>
        </w:rPr>
        <w:t xml:space="preserve">The maximum size of each block blob is 200GB and each page blob is 1TB (per version 2009-09-19 of the storage service API). </w:t>
      </w:r>
    </w:p>
    <w:p w:rsidR="00D63D9E" w:rsidRPr="00E45577" w:rsidRDefault="00D63D9E" w:rsidP="00CE6382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E45577">
        <w:rPr>
          <w:rFonts w:ascii="Times New Roman" w:hAnsi="Times New Roman" w:cs="Times New Roman"/>
          <w:sz w:val="24"/>
        </w:rPr>
        <w:t xml:space="preserve">You can upload blobs that are less than or equal to 64MB in size using a single PUT operation. Blobs more than 64MB in size must be uploaded as a set of blocks, with each block not greater than 4MB in size. </w:t>
      </w:r>
    </w:p>
    <w:p w:rsidR="008A5D20" w:rsidRPr="00E45577" w:rsidRDefault="00D63D9E" w:rsidP="00CE6382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E45577">
        <w:rPr>
          <w:rFonts w:ascii="Times New Roman" w:hAnsi="Times New Roman" w:cs="Times New Roman"/>
          <w:sz w:val="24"/>
        </w:rPr>
        <w:t>The development Blob service supports blob sizes only up to 2GB.</w:t>
      </w:r>
    </w:p>
    <w:p w:rsidR="00102FA6" w:rsidRPr="00102FA6" w:rsidRDefault="00102FA6" w:rsidP="00CE6382">
      <w:pPr>
        <w:pStyle w:val="Heading3"/>
        <w:spacing w:before="0" w:after="120"/>
      </w:pPr>
      <w:r w:rsidRPr="00102FA6">
        <w:t xml:space="preserve">Blob Architecture </w:t>
      </w:r>
    </w:p>
    <w:p w:rsidR="00E45577" w:rsidRDefault="00102FA6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02FA6">
        <w:rPr>
          <w:rFonts w:ascii="Times New Roman" w:hAnsi="Times New Roman" w:cs="Times New Roman"/>
          <w:sz w:val="24"/>
        </w:rPr>
        <w:t>The blob architecture consists of a four-level hierarchical structure: acc</w:t>
      </w:r>
      <w:r w:rsidR="00603A45">
        <w:rPr>
          <w:rFonts w:ascii="Times New Roman" w:hAnsi="Times New Roman" w:cs="Times New Roman"/>
          <w:sz w:val="24"/>
        </w:rPr>
        <w:t>ount, containers, blobs, blocks</w:t>
      </w:r>
      <w:r w:rsidRPr="00102FA6">
        <w:rPr>
          <w:rFonts w:ascii="Times New Roman" w:hAnsi="Times New Roman" w:cs="Times New Roman"/>
          <w:sz w:val="24"/>
        </w:rPr>
        <w:t xml:space="preserve"> and pages</w:t>
      </w:r>
      <w:r w:rsidR="00603A45">
        <w:rPr>
          <w:rFonts w:ascii="Times New Roman" w:hAnsi="Times New Roman" w:cs="Times New Roman"/>
          <w:sz w:val="24"/>
        </w:rPr>
        <w:t>.</w:t>
      </w:r>
    </w:p>
    <w:p w:rsidR="00603A45" w:rsidRDefault="00603A45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603A45">
        <w:rPr>
          <w:rFonts w:ascii="Times New Roman" w:hAnsi="Times New Roman" w:cs="Times New Roman"/>
          <w:sz w:val="24"/>
        </w:rPr>
        <w:t>Windows Azure storage account is the entry point to the Blob service via the REST API.</w:t>
      </w:r>
    </w:p>
    <w:p w:rsidR="00603A45" w:rsidRDefault="00603A45" w:rsidP="00CE6382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191125" cy="44005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CFE" w:rsidRPr="00DD5CFE" w:rsidRDefault="00DD5CFE" w:rsidP="00CE6382">
      <w:pPr>
        <w:pStyle w:val="Heading4"/>
        <w:spacing w:before="0" w:after="120"/>
      </w:pPr>
      <w:r w:rsidRPr="00DD5CFE">
        <w:t xml:space="preserve">Windows Azure Storage Account </w:t>
      </w:r>
    </w:p>
    <w:p w:rsidR="00DD5CFE" w:rsidRDefault="00DD5CFE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D5CFE">
        <w:rPr>
          <w:rFonts w:ascii="Times New Roman" w:hAnsi="Times New Roman" w:cs="Times New Roman"/>
          <w:sz w:val="24"/>
        </w:rPr>
        <w:t xml:space="preserve">The Windows Azure storage account encompasses the blob, queue, and table storage types. </w:t>
      </w:r>
    </w:p>
    <w:p w:rsidR="00DD5CFE" w:rsidRPr="00DD5CFE" w:rsidRDefault="00DD5CFE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D5CFE">
        <w:rPr>
          <w:rFonts w:ascii="Times New Roman" w:hAnsi="Times New Roman" w:cs="Times New Roman"/>
          <w:sz w:val="24"/>
        </w:rPr>
        <w:t>The URI scheme to access the Blob</w:t>
      </w:r>
      <w:r>
        <w:rPr>
          <w:rFonts w:ascii="Times New Roman" w:hAnsi="Times New Roman" w:cs="Times New Roman"/>
          <w:sz w:val="24"/>
        </w:rPr>
        <w:t xml:space="preserve"> service via storage account is:</w:t>
      </w:r>
    </w:p>
    <w:p w:rsidR="00603A45" w:rsidRPr="00017692" w:rsidRDefault="00DD5CFE" w:rsidP="00CE6382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7692">
        <w:rPr>
          <w:rFonts w:ascii="Times New Roman" w:hAnsi="Times New Roman" w:cs="Times New Roman"/>
          <w:i/>
          <w:sz w:val="24"/>
          <w:szCs w:val="24"/>
          <w:highlight w:val="yellow"/>
        </w:rPr>
        <w:t>&lt;</w:t>
      </w:r>
      <w:proofErr w:type="spellStart"/>
      <w:r w:rsidRPr="00017692">
        <w:rPr>
          <w:rFonts w:ascii="Times New Roman" w:hAnsi="Times New Roman" w:cs="Times New Roman"/>
          <w:i/>
          <w:sz w:val="24"/>
          <w:szCs w:val="24"/>
          <w:highlight w:val="yellow"/>
        </w:rPr>
        <w:t>http|https</w:t>
      </w:r>
      <w:proofErr w:type="spellEnd"/>
      <w:proofErr w:type="gramStart"/>
      <w:r w:rsidRPr="00017692">
        <w:rPr>
          <w:rFonts w:ascii="Times New Roman" w:hAnsi="Times New Roman" w:cs="Times New Roman"/>
          <w:i/>
          <w:sz w:val="24"/>
          <w:szCs w:val="24"/>
          <w:highlight w:val="yellow"/>
        </w:rPr>
        <w:t>&gt;:</w:t>
      </w:r>
      <w:proofErr w:type="gramEnd"/>
      <w:r w:rsidRPr="00017692">
        <w:rPr>
          <w:rFonts w:ascii="Times New Roman" w:hAnsi="Times New Roman" w:cs="Times New Roman"/>
          <w:i/>
          <w:sz w:val="24"/>
          <w:szCs w:val="24"/>
          <w:highlight w:val="yellow"/>
        </w:rPr>
        <w:t>//&lt;account name&gt;.blob.core.windows.net</w:t>
      </w:r>
    </w:p>
    <w:p w:rsidR="00DD5CFE" w:rsidRDefault="00DD5CFE" w:rsidP="00CE638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D5CFE">
        <w:rPr>
          <w:rFonts w:ascii="Times New Roman" w:hAnsi="Times New Roman" w:cs="Times New Roman"/>
          <w:sz w:val="24"/>
        </w:rPr>
        <w:t>where</w:t>
      </w:r>
      <w:proofErr w:type="gramEnd"/>
      <w:r w:rsidRPr="00DD5CFE">
        <w:rPr>
          <w:rFonts w:ascii="Times New Roman" w:hAnsi="Times New Roman" w:cs="Times New Roman"/>
          <w:sz w:val="24"/>
        </w:rPr>
        <w:t xml:space="preserve"> </w:t>
      </w:r>
      <w:r w:rsidRPr="00287920">
        <w:rPr>
          <w:rFonts w:ascii="Times New Roman" w:hAnsi="Times New Roman" w:cs="Times New Roman"/>
          <w:i/>
          <w:sz w:val="24"/>
        </w:rPr>
        <w:t>&lt;account name&gt;</w:t>
      </w:r>
      <w:r w:rsidRPr="00DD5CFE">
        <w:rPr>
          <w:rFonts w:ascii="Times New Roman" w:hAnsi="Times New Roman" w:cs="Times New Roman"/>
          <w:sz w:val="24"/>
        </w:rPr>
        <w:t xml:space="preserve"> is the unique name you created for your storage account. The </w:t>
      </w:r>
      <w:r w:rsidRPr="00693750">
        <w:rPr>
          <w:rFonts w:ascii="Times New Roman" w:hAnsi="Times New Roman" w:cs="Times New Roman"/>
          <w:i/>
          <w:sz w:val="24"/>
        </w:rPr>
        <w:t>&lt;account name&gt;</w:t>
      </w:r>
      <w:r w:rsidRPr="00DD5CFE">
        <w:rPr>
          <w:rFonts w:ascii="Times New Roman" w:hAnsi="Times New Roman" w:cs="Times New Roman"/>
          <w:sz w:val="24"/>
        </w:rPr>
        <w:t xml:space="preserve"> must be globally unique.</w:t>
      </w:r>
    </w:p>
    <w:p w:rsidR="00DD5CFE" w:rsidRPr="00744D73" w:rsidRDefault="00DD5CFE" w:rsidP="00CE6382">
      <w:pPr>
        <w:pStyle w:val="Heading4"/>
        <w:spacing w:before="0" w:after="120"/>
      </w:pPr>
      <w:r w:rsidRPr="00744D73">
        <w:t xml:space="preserve">Containers </w:t>
      </w:r>
    </w:p>
    <w:p w:rsidR="00EE606E" w:rsidRDefault="00DD5CFE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D5CFE">
        <w:rPr>
          <w:rFonts w:ascii="Times New Roman" w:hAnsi="Times New Roman" w:cs="Times New Roman"/>
          <w:sz w:val="24"/>
        </w:rPr>
        <w:t xml:space="preserve">A container is a logical grouping for a set of blobs. </w:t>
      </w:r>
    </w:p>
    <w:p w:rsidR="00DD5CFE" w:rsidRDefault="00DD5CFE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D5CFE">
        <w:rPr>
          <w:rFonts w:ascii="Times New Roman" w:hAnsi="Times New Roman" w:cs="Times New Roman"/>
          <w:sz w:val="24"/>
        </w:rPr>
        <w:t>Containers can ha</w:t>
      </w:r>
      <w:r w:rsidR="00A83524">
        <w:rPr>
          <w:rFonts w:ascii="Times New Roman" w:hAnsi="Times New Roman" w:cs="Times New Roman"/>
          <w:sz w:val="24"/>
        </w:rPr>
        <w:t>ve metadata in the form of name</w:t>
      </w:r>
      <w:r w:rsidR="00EE606E">
        <w:rPr>
          <w:rFonts w:ascii="Times New Roman" w:hAnsi="Times New Roman" w:cs="Times New Roman"/>
          <w:sz w:val="24"/>
        </w:rPr>
        <w:t>-</w:t>
      </w:r>
      <w:r w:rsidRPr="00DD5CFE">
        <w:rPr>
          <w:rFonts w:ascii="Times New Roman" w:hAnsi="Times New Roman" w:cs="Times New Roman"/>
          <w:sz w:val="24"/>
        </w:rPr>
        <w:t>value pairs.</w:t>
      </w:r>
    </w:p>
    <w:p w:rsidR="00A83524" w:rsidRP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Blob is the only storage type that supports public </w:t>
      </w:r>
      <w:r w:rsidR="00EE606E">
        <w:rPr>
          <w:rFonts w:ascii="Times New Roman" w:hAnsi="Times New Roman" w:cs="Times New Roman"/>
          <w:sz w:val="24"/>
        </w:rPr>
        <w:t>(</w:t>
      </w:r>
      <w:r w:rsidR="00EE606E" w:rsidRPr="00EE606E">
        <w:rPr>
          <w:rFonts w:ascii="Times New Roman" w:hAnsi="Times New Roman" w:cs="Times New Roman"/>
          <w:sz w:val="24"/>
        </w:rPr>
        <w:t>for read-only purposes</w:t>
      </w:r>
      <w:r w:rsidR="00EE606E">
        <w:rPr>
          <w:rFonts w:ascii="Times New Roman" w:hAnsi="Times New Roman" w:cs="Times New Roman"/>
          <w:sz w:val="24"/>
        </w:rPr>
        <w:t xml:space="preserve"> </w:t>
      </w:r>
      <w:r w:rsidR="00EE606E" w:rsidRPr="00EE606E">
        <w:rPr>
          <w:rFonts w:ascii="Times New Roman" w:hAnsi="Times New Roman" w:cs="Times New Roman"/>
          <w:sz w:val="24"/>
        </w:rPr>
        <w:t>without authentication</w:t>
      </w:r>
      <w:r w:rsidR="00EE606E">
        <w:rPr>
          <w:rFonts w:ascii="Times New Roman" w:hAnsi="Times New Roman" w:cs="Times New Roman"/>
          <w:sz w:val="24"/>
        </w:rPr>
        <w:t xml:space="preserve">) </w:t>
      </w:r>
      <w:r w:rsidRPr="00A83524">
        <w:rPr>
          <w:rFonts w:ascii="Times New Roman" w:hAnsi="Times New Roman" w:cs="Times New Roman"/>
          <w:sz w:val="24"/>
        </w:rPr>
        <w:t>and private access</w:t>
      </w:r>
      <w:r w:rsidR="00EE606E">
        <w:rPr>
          <w:rFonts w:ascii="Times New Roman" w:hAnsi="Times New Roman" w:cs="Times New Roman"/>
          <w:sz w:val="24"/>
        </w:rPr>
        <w:t xml:space="preserve"> (</w:t>
      </w:r>
      <w:r w:rsidR="00EE606E" w:rsidRPr="00EE606E">
        <w:rPr>
          <w:rFonts w:ascii="Times New Roman" w:hAnsi="Times New Roman" w:cs="Times New Roman"/>
          <w:sz w:val="24"/>
        </w:rPr>
        <w:t>are visible only to the account owner.</w:t>
      </w:r>
      <w:r w:rsidR="00EE606E">
        <w:rPr>
          <w:rFonts w:ascii="Times New Roman" w:hAnsi="Times New Roman" w:cs="Times New Roman"/>
          <w:sz w:val="24"/>
        </w:rPr>
        <w:t>)</w:t>
      </w:r>
      <w:r w:rsidRPr="00A83524">
        <w:rPr>
          <w:rFonts w:ascii="Times New Roman" w:hAnsi="Times New Roman" w:cs="Times New Roman"/>
          <w:sz w:val="24"/>
        </w:rPr>
        <w:t xml:space="preserve">; the queue and table storage types support only private access. </w:t>
      </w:r>
    </w:p>
    <w:p w:rsidR="00A83524" w:rsidRPr="00A83524" w:rsidRDefault="00A83524" w:rsidP="003D7332">
      <w:pPr>
        <w:spacing w:after="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>You can access a con</w:t>
      </w:r>
      <w:r w:rsidR="00216CFE">
        <w:rPr>
          <w:rFonts w:ascii="Times New Roman" w:hAnsi="Times New Roman" w:cs="Times New Roman"/>
          <w:sz w:val="24"/>
        </w:rPr>
        <w:t>tainer the following URI:</w:t>
      </w:r>
    </w:p>
    <w:p w:rsidR="00A83524" w:rsidRPr="00216CFE" w:rsidRDefault="00A83524" w:rsidP="003D7332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6859DB">
        <w:rPr>
          <w:rFonts w:ascii="Times New Roman" w:hAnsi="Times New Roman" w:cs="Times New Roman"/>
          <w:i/>
          <w:sz w:val="24"/>
          <w:highlight w:val="yellow"/>
        </w:rPr>
        <w:t>&lt;</w:t>
      </w:r>
      <w:proofErr w:type="spellStart"/>
      <w:r w:rsidRPr="006859DB">
        <w:rPr>
          <w:rFonts w:ascii="Times New Roman" w:hAnsi="Times New Roman" w:cs="Times New Roman"/>
          <w:i/>
          <w:sz w:val="24"/>
          <w:highlight w:val="yellow"/>
        </w:rPr>
        <w:t>http|https</w:t>
      </w:r>
      <w:proofErr w:type="spellEnd"/>
      <w:proofErr w:type="gramStart"/>
      <w:r w:rsidRPr="006859DB">
        <w:rPr>
          <w:rFonts w:ascii="Times New Roman" w:hAnsi="Times New Roman" w:cs="Times New Roman"/>
          <w:i/>
          <w:sz w:val="24"/>
          <w:highlight w:val="yellow"/>
        </w:rPr>
        <w:t>&gt;:</w:t>
      </w:r>
      <w:proofErr w:type="gramEnd"/>
      <w:r w:rsidRPr="006859DB">
        <w:rPr>
          <w:rFonts w:ascii="Times New Roman" w:hAnsi="Times New Roman" w:cs="Times New Roman"/>
          <w:i/>
          <w:sz w:val="24"/>
          <w:highlight w:val="yellow"/>
        </w:rPr>
        <w:t>//&lt;account name&gt;.blob.core.windows.net/&lt;container&gt;</w:t>
      </w:r>
      <w:r w:rsidRPr="00216CFE">
        <w:rPr>
          <w:rFonts w:ascii="Times New Roman" w:hAnsi="Times New Roman" w:cs="Times New Roman"/>
          <w:i/>
          <w:sz w:val="24"/>
        </w:rPr>
        <w:t xml:space="preserve">  </w:t>
      </w:r>
    </w:p>
    <w:p w:rsid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83524">
        <w:rPr>
          <w:rFonts w:ascii="Times New Roman" w:hAnsi="Times New Roman" w:cs="Times New Roman"/>
          <w:sz w:val="24"/>
        </w:rPr>
        <w:t>where</w:t>
      </w:r>
      <w:proofErr w:type="gramEnd"/>
      <w:r w:rsidRPr="00A83524">
        <w:rPr>
          <w:rFonts w:ascii="Times New Roman" w:hAnsi="Times New Roman" w:cs="Times New Roman"/>
          <w:sz w:val="24"/>
        </w:rPr>
        <w:t xml:space="preserve"> </w:t>
      </w:r>
      <w:r w:rsidRPr="00216CFE">
        <w:rPr>
          <w:rFonts w:ascii="Times New Roman" w:hAnsi="Times New Roman" w:cs="Times New Roman"/>
          <w:i/>
          <w:sz w:val="24"/>
        </w:rPr>
        <w:t>&lt;container&gt;</w:t>
      </w:r>
      <w:r w:rsidRPr="00A83524">
        <w:rPr>
          <w:rFonts w:ascii="Times New Roman" w:hAnsi="Times New Roman" w:cs="Times New Roman"/>
          <w:sz w:val="24"/>
        </w:rPr>
        <w:t xml:space="preserve"> is the name of the container you want to access.</w:t>
      </w:r>
    </w:p>
    <w:p w:rsidR="00A83524" w:rsidRPr="00A83524" w:rsidRDefault="00A83524" w:rsidP="003D7332">
      <w:pPr>
        <w:spacing w:after="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The naming constraints on a container are as follows: </w:t>
      </w:r>
    </w:p>
    <w:p w:rsidR="00A83524" w:rsidRPr="00A83524" w:rsidRDefault="00A83524" w:rsidP="00CE6382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Container names must be unique within an account. </w:t>
      </w:r>
    </w:p>
    <w:p w:rsidR="00A83524" w:rsidRPr="00A83524" w:rsidRDefault="00A83524" w:rsidP="00CE6382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Container names must start with a letter or a number. </w:t>
      </w:r>
    </w:p>
    <w:p w:rsidR="00A83524" w:rsidRPr="00A83524" w:rsidRDefault="00A83524" w:rsidP="00CE6382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Container names can’t contain any special characters other than the dash (-) character. </w:t>
      </w:r>
    </w:p>
    <w:p w:rsidR="00A83524" w:rsidRPr="00A83524" w:rsidRDefault="00A83524" w:rsidP="00CE6382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The dash (-) character must be immediately followed by a character or a number. </w:t>
      </w:r>
    </w:p>
    <w:p w:rsidR="00A83524" w:rsidRDefault="00A83524" w:rsidP="00CE6382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All the characters in the container name must be lowercase. </w:t>
      </w:r>
    </w:p>
    <w:p w:rsidR="00A83524" w:rsidRPr="00A83524" w:rsidRDefault="00A83524" w:rsidP="00CE6382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Container names can’t be fewer than 3 or more than 63 characters in length. </w:t>
      </w:r>
    </w:p>
    <w:p w:rsid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>If a container name or the URI violates the naming convention, an HTTP status code 400 (Bad Request) is returned by the server</w:t>
      </w:r>
      <w:r>
        <w:rPr>
          <w:rFonts w:ascii="Times New Roman" w:hAnsi="Times New Roman" w:cs="Times New Roman"/>
          <w:sz w:val="24"/>
        </w:rPr>
        <w:t>.</w:t>
      </w:r>
    </w:p>
    <w:p w:rsidR="00A83524" w:rsidRPr="00A83524" w:rsidRDefault="00A83524" w:rsidP="00CE6382">
      <w:pPr>
        <w:pStyle w:val="Heading4"/>
        <w:spacing w:before="0" w:after="120"/>
      </w:pPr>
      <w:r w:rsidRPr="00A83524">
        <w:t xml:space="preserve">Blobs </w:t>
      </w:r>
    </w:p>
    <w:p w:rsidR="006859DB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Blobs, which are the actual entities in the Blob service, are stored in containers. </w:t>
      </w:r>
    </w:p>
    <w:p w:rsidR="00E10A0B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A blob name must be unique within the scope of a container. </w:t>
      </w:r>
    </w:p>
    <w:p w:rsid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>A blob can also have metadata in the form of name-value pairs</w:t>
      </w:r>
      <w:r w:rsidR="00E10A0B">
        <w:rPr>
          <w:rFonts w:ascii="Times New Roman" w:hAnsi="Times New Roman" w:cs="Times New Roman"/>
          <w:sz w:val="24"/>
        </w:rPr>
        <w:t>.</w:t>
      </w:r>
    </w:p>
    <w:p w:rsidR="00A83524" w:rsidRPr="00A83524" w:rsidRDefault="00A83524" w:rsidP="003D7332">
      <w:pPr>
        <w:spacing w:after="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>You can access a blob using the</w:t>
      </w:r>
      <w:r w:rsidR="003467A5">
        <w:rPr>
          <w:rFonts w:ascii="Times New Roman" w:hAnsi="Times New Roman" w:cs="Times New Roman"/>
          <w:sz w:val="24"/>
        </w:rPr>
        <w:t xml:space="preserve"> following URI:</w:t>
      </w:r>
    </w:p>
    <w:p w:rsidR="00A83524" w:rsidRPr="003467A5" w:rsidRDefault="00A83524" w:rsidP="003D7332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3467A5">
        <w:rPr>
          <w:rFonts w:ascii="Times New Roman" w:hAnsi="Times New Roman" w:cs="Times New Roman"/>
          <w:i/>
          <w:sz w:val="24"/>
        </w:rPr>
        <w:t xml:space="preserve"> &lt;http|https</w:t>
      </w:r>
      <w:proofErr w:type="gramStart"/>
      <w:r w:rsidRPr="003467A5">
        <w:rPr>
          <w:rFonts w:ascii="Times New Roman" w:hAnsi="Times New Roman" w:cs="Times New Roman"/>
          <w:i/>
          <w:sz w:val="24"/>
        </w:rPr>
        <w:t>&gt;:</w:t>
      </w:r>
      <w:proofErr w:type="gramEnd"/>
      <w:r w:rsidRPr="003467A5">
        <w:rPr>
          <w:rFonts w:ascii="Times New Roman" w:hAnsi="Times New Roman" w:cs="Times New Roman"/>
          <w:i/>
          <w:sz w:val="24"/>
        </w:rPr>
        <w:t>//&lt;accountname&gt;.blob.core.windows.net/&lt;container&gt;/&lt;blob&gt;</w:t>
      </w:r>
    </w:p>
    <w:p w:rsid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gramStart"/>
      <w:r w:rsidRPr="00A83524">
        <w:rPr>
          <w:rFonts w:ascii="Times New Roman" w:hAnsi="Times New Roman" w:cs="Times New Roman"/>
          <w:sz w:val="24"/>
        </w:rPr>
        <w:lastRenderedPageBreak/>
        <w:t>where</w:t>
      </w:r>
      <w:proofErr w:type="gramEnd"/>
      <w:r w:rsidRPr="00A83524">
        <w:rPr>
          <w:rFonts w:ascii="Times New Roman" w:hAnsi="Times New Roman" w:cs="Times New Roman"/>
          <w:sz w:val="24"/>
        </w:rPr>
        <w:t xml:space="preserve"> </w:t>
      </w:r>
      <w:r w:rsidRPr="003467A5">
        <w:rPr>
          <w:rFonts w:ascii="Times New Roman" w:hAnsi="Times New Roman" w:cs="Times New Roman"/>
          <w:i/>
          <w:sz w:val="24"/>
        </w:rPr>
        <w:t>&lt;blob&gt;</w:t>
      </w:r>
      <w:r w:rsidRPr="00A83524">
        <w:rPr>
          <w:rFonts w:ascii="Times New Roman" w:hAnsi="Times New Roman" w:cs="Times New Roman"/>
          <w:sz w:val="24"/>
        </w:rPr>
        <w:t xml:space="preserve"> is a unique name of the blob within the specified container.</w:t>
      </w:r>
    </w:p>
    <w:p w:rsid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A blob name can’t be more than 1,024 characters long. Blob doesn’t support creation of folder hierarchies to store files; you can store files only in a flat structure. </w:t>
      </w:r>
      <w:proofErr w:type="gramStart"/>
      <w:r w:rsidRPr="00A83524">
        <w:rPr>
          <w:rFonts w:ascii="Times New Roman" w:hAnsi="Times New Roman" w:cs="Times New Roman"/>
          <w:sz w:val="24"/>
        </w:rPr>
        <w:t>To facilitate creation of a virtual folder structure, you to add a delimiter to a blob’s name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A83524" w:rsidRPr="00A83524" w:rsidRDefault="00A83524" w:rsidP="00CE6382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A83524">
        <w:rPr>
          <w:rFonts w:ascii="Times New Roman" w:hAnsi="Times New Roman" w:cs="Times New Roman"/>
          <w:b/>
          <w:sz w:val="24"/>
        </w:rPr>
        <w:t xml:space="preserve">Types of Blobs </w:t>
      </w:r>
    </w:p>
    <w:p w:rsidR="00A83524" w:rsidRP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In version 2009-09-19 of the storage service API, two types of blobs are available: page blobs and block blobs.  </w:t>
      </w:r>
    </w:p>
    <w:p w:rsidR="00A83524" w:rsidRPr="00A83524" w:rsidRDefault="00A83524" w:rsidP="00CE6382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A83524">
        <w:rPr>
          <w:rFonts w:ascii="Times New Roman" w:hAnsi="Times New Roman" w:cs="Times New Roman"/>
          <w:b/>
          <w:sz w:val="24"/>
        </w:rPr>
        <w:t>Page Blobs</w:t>
      </w:r>
    </w:p>
    <w:p w:rsidR="00262F89" w:rsidRDefault="005245EB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block a</w:t>
      </w:r>
      <w:r w:rsidR="00A83524" w:rsidRPr="00A83524">
        <w:rPr>
          <w:rFonts w:ascii="Times New Roman" w:hAnsi="Times New Roman" w:cs="Times New Roman"/>
          <w:sz w:val="24"/>
        </w:rPr>
        <w:t xml:space="preserve">re optimized for read/write access and provide you with the ability to copy a series of bytes into a blob. </w:t>
      </w:r>
    </w:p>
    <w:p w:rsidR="00262F89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A page is represented by its start offset from the start of the blob. Writes to page blobs are immediately committed to the blob storage. </w:t>
      </w:r>
    </w:p>
    <w:p w:rsidR="008F7A17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You can store up to 1TB of data per page. </w:t>
      </w:r>
    </w:p>
    <w:p w:rsid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Page blobs are ideal for applications requiring quick read/write access to binary data like images, videos, documents, and so on. The Windows Azure Storage Client API provides two operations on page blobs: </w:t>
      </w:r>
      <w:r w:rsidRPr="008F7A17">
        <w:rPr>
          <w:rFonts w:ascii="Times New Roman" w:hAnsi="Times New Roman" w:cs="Times New Roman"/>
          <w:i/>
          <w:sz w:val="24"/>
        </w:rPr>
        <w:t>Put Page</w:t>
      </w:r>
      <w:r w:rsidRPr="00A83524">
        <w:rPr>
          <w:rFonts w:ascii="Times New Roman" w:hAnsi="Times New Roman" w:cs="Times New Roman"/>
          <w:sz w:val="24"/>
        </w:rPr>
        <w:t xml:space="preserve"> and </w:t>
      </w:r>
      <w:r w:rsidRPr="008F7A17">
        <w:rPr>
          <w:rFonts w:ascii="Times New Roman" w:hAnsi="Times New Roman" w:cs="Times New Roman"/>
          <w:i/>
          <w:sz w:val="24"/>
        </w:rPr>
        <w:t>Get Page Regions</w:t>
      </w:r>
      <w:r w:rsidRPr="00A83524">
        <w:rPr>
          <w:rFonts w:ascii="Times New Roman" w:hAnsi="Times New Roman" w:cs="Times New Roman"/>
          <w:sz w:val="24"/>
        </w:rPr>
        <w:t>.</w:t>
      </w:r>
    </w:p>
    <w:p w:rsidR="00A83524" w:rsidRPr="00A83524" w:rsidRDefault="00A83524" w:rsidP="00CE6382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A83524">
        <w:rPr>
          <w:rFonts w:ascii="Times New Roman" w:hAnsi="Times New Roman" w:cs="Times New Roman"/>
          <w:b/>
          <w:sz w:val="24"/>
        </w:rPr>
        <w:t>Block Blobs</w:t>
      </w:r>
    </w:p>
    <w:p w:rsidR="007B3705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Each block can be a maximum of 4MB in size. </w:t>
      </w:r>
    </w:p>
    <w:p w:rsidR="00A83524" w:rsidRP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After all the blocks are uploaded, they can be committed to a particular blob. </w:t>
      </w:r>
      <w:r w:rsidR="007B3705">
        <w:rPr>
          <w:rFonts w:ascii="Times New Roman" w:hAnsi="Times New Roman" w:cs="Times New Roman"/>
          <w:sz w:val="24"/>
        </w:rPr>
        <w:t>T</w:t>
      </w:r>
      <w:r w:rsidRPr="00A83524">
        <w:rPr>
          <w:rFonts w:ascii="Times New Roman" w:hAnsi="Times New Roman" w:cs="Times New Roman"/>
          <w:sz w:val="24"/>
        </w:rPr>
        <w:t xml:space="preserve">here is no URI to access blocks in a blob: after blocks are committed to a blob, you can only retrieve that complete blob. So, you can execute the </w:t>
      </w:r>
      <w:r w:rsidRPr="00033884">
        <w:rPr>
          <w:rFonts w:ascii="Times New Roman" w:hAnsi="Times New Roman" w:cs="Times New Roman"/>
          <w:i/>
          <w:sz w:val="24"/>
        </w:rPr>
        <w:t>GET</w:t>
      </w:r>
      <w:r w:rsidRPr="00A83524">
        <w:rPr>
          <w:rFonts w:ascii="Times New Roman" w:hAnsi="Times New Roman" w:cs="Times New Roman"/>
          <w:sz w:val="24"/>
        </w:rPr>
        <w:t xml:space="preserve"> operation only to the blob level.  </w:t>
      </w:r>
    </w:p>
    <w:p w:rsidR="00A83524" w:rsidRDefault="00A83524" w:rsidP="00CE638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83524">
        <w:rPr>
          <w:rFonts w:ascii="Times New Roman" w:hAnsi="Times New Roman" w:cs="Times New Roman"/>
          <w:sz w:val="24"/>
        </w:rPr>
        <w:t xml:space="preserve">Uploading blocks and committing blocks to a blob are </w:t>
      </w:r>
      <w:proofErr w:type="gramStart"/>
      <w:r w:rsidRPr="00A83524">
        <w:rPr>
          <w:rFonts w:ascii="Times New Roman" w:hAnsi="Times New Roman" w:cs="Times New Roman"/>
          <w:sz w:val="24"/>
        </w:rPr>
        <w:t xml:space="preserve">two separate </w:t>
      </w:r>
      <w:proofErr w:type="spellStart"/>
      <w:r w:rsidRPr="00A83524">
        <w:rPr>
          <w:rFonts w:ascii="Times New Roman" w:hAnsi="Times New Roman" w:cs="Times New Roman"/>
          <w:sz w:val="24"/>
        </w:rPr>
        <w:t>operations.You</w:t>
      </w:r>
      <w:proofErr w:type="spellEnd"/>
      <w:proofErr w:type="gramEnd"/>
      <w:r w:rsidRPr="00A83524">
        <w:rPr>
          <w:rFonts w:ascii="Times New Roman" w:hAnsi="Times New Roman" w:cs="Times New Roman"/>
          <w:sz w:val="24"/>
        </w:rPr>
        <w:t xml:space="preserve"> may upload multiple blocks in parallel in any random sequence, but when you execute the</w:t>
      </w:r>
      <w:r>
        <w:rPr>
          <w:rFonts w:ascii="Times New Roman" w:hAnsi="Times New Roman" w:cs="Times New Roman"/>
          <w:sz w:val="24"/>
        </w:rPr>
        <w:t xml:space="preserve"> </w:t>
      </w:r>
      <w:r w:rsidRPr="00A83524">
        <w:rPr>
          <w:rFonts w:ascii="Times New Roman" w:hAnsi="Times New Roman" w:cs="Times New Roman"/>
          <w:sz w:val="24"/>
        </w:rPr>
        <w:t>commit operation, you must specify the correct list for the block sequence representing the readable blob.</w:t>
      </w:r>
    </w:p>
    <w:p w:rsidR="00A83524" w:rsidRDefault="00A83524" w:rsidP="00CE6382">
      <w:pPr>
        <w:spacing w:after="1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905375" cy="3105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7D0" w:rsidRPr="00A83524" w:rsidRDefault="005F77D0" w:rsidP="00CE6382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A83524" w:rsidRPr="00A83524" w:rsidRDefault="00A83524" w:rsidP="00CE6382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sectPr w:rsidR="00A83524" w:rsidRPr="00A83524" w:rsidSect="00031E89">
      <w:pgSz w:w="12240" w:h="216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631D9"/>
    <w:multiLevelType w:val="hybridMultilevel"/>
    <w:tmpl w:val="10D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D55F7"/>
    <w:multiLevelType w:val="hybridMultilevel"/>
    <w:tmpl w:val="783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E30E2"/>
    <w:multiLevelType w:val="hybridMultilevel"/>
    <w:tmpl w:val="FA0E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6033F"/>
    <w:multiLevelType w:val="hybridMultilevel"/>
    <w:tmpl w:val="5BB0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62733"/>
    <w:multiLevelType w:val="hybridMultilevel"/>
    <w:tmpl w:val="F9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31E89"/>
    <w:rsid w:val="00017692"/>
    <w:rsid w:val="00031E89"/>
    <w:rsid w:val="00033884"/>
    <w:rsid w:val="000B0BCF"/>
    <w:rsid w:val="000F3B13"/>
    <w:rsid w:val="00102FA6"/>
    <w:rsid w:val="00216CFE"/>
    <w:rsid w:val="00262F89"/>
    <w:rsid w:val="00287920"/>
    <w:rsid w:val="003467A5"/>
    <w:rsid w:val="0036762D"/>
    <w:rsid w:val="003C1148"/>
    <w:rsid w:val="003D7332"/>
    <w:rsid w:val="003F0EE4"/>
    <w:rsid w:val="00421DA9"/>
    <w:rsid w:val="0043230B"/>
    <w:rsid w:val="0043579F"/>
    <w:rsid w:val="00440D35"/>
    <w:rsid w:val="004F59E1"/>
    <w:rsid w:val="005245EB"/>
    <w:rsid w:val="005F3351"/>
    <w:rsid w:val="005F77D0"/>
    <w:rsid w:val="00603A45"/>
    <w:rsid w:val="006649B0"/>
    <w:rsid w:val="00671162"/>
    <w:rsid w:val="006859DB"/>
    <w:rsid w:val="00693750"/>
    <w:rsid w:val="006B789A"/>
    <w:rsid w:val="00744D73"/>
    <w:rsid w:val="0078624C"/>
    <w:rsid w:val="007B3705"/>
    <w:rsid w:val="007B6297"/>
    <w:rsid w:val="007C64C1"/>
    <w:rsid w:val="0082420F"/>
    <w:rsid w:val="00827DDC"/>
    <w:rsid w:val="00830BB0"/>
    <w:rsid w:val="008A5D20"/>
    <w:rsid w:val="008F7A17"/>
    <w:rsid w:val="00957EA2"/>
    <w:rsid w:val="009E563D"/>
    <w:rsid w:val="00A51F76"/>
    <w:rsid w:val="00A655ED"/>
    <w:rsid w:val="00A75A76"/>
    <w:rsid w:val="00A83524"/>
    <w:rsid w:val="00AE6D01"/>
    <w:rsid w:val="00C03949"/>
    <w:rsid w:val="00C1148F"/>
    <w:rsid w:val="00C577BE"/>
    <w:rsid w:val="00C81DF3"/>
    <w:rsid w:val="00CC46F1"/>
    <w:rsid w:val="00CE6382"/>
    <w:rsid w:val="00CF770D"/>
    <w:rsid w:val="00D63D9E"/>
    <w:rsid w:val="00D90F20"/>
    <w:rsid w:val="00DD5CFE"/>
    <w:rsid w:val="00E10A0B"/>
    <w:rsid w:val="00E45577"/>
    <w:rsid w:val="00EC3587"/>
    <w:rsid w:val="00ED2039"/>
    <w:rsid w:val="00EE606E"/>
    <w:rsid w:val="00F77163"/>
    <w:rsid w:val="00F96DBA"/>
    <w:rsid w:val="00FF7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89"/>
    <w:rPr>
      <w:rFonts w:eastAsia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1E89"/>
    <w:pPr>
      <w:keepNext/>
      <w:spacing w:before="240" w:after="60"/>
      <w:jc w:val="center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297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3D9E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D5CFE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D9E"/>
    <w:rPr>
      <w:rFonts w:ascii="Times New Roman" w:eastAsia="Times New Roman" w:hAnsi="Times New Roman" w:cs="Times New Roman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1E89"/>
    <w:rPr>
      <w:rFonts w:eastAsia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297"/>
    <w:rPr>
      <w:rFonts w:ascii="Times New Roman" w:eastAsia="Times New Roman" w:hAnsi="Times New Roman" w:cs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5CFE"/>
    <w:rPr>
      <w:rFonts w:ascii="Times New Roman" w:eastAsia="Times New Roman" w:hAnsi="Times New Roman" w:cs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  <w:style w:type="character" w:styleId="Hyperlink">
    <w:name w:val="Hyperlink"/>
    <w:basedOn w:val="DefaultParagraphFont"/>
    <w:uiPriority w:val="99"/>
    <w:unhideWhenUsed/>
    <w:rsid w:val="00031E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1E8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8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179423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dd179363.aspx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dd135733.asp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6101A-B076-4EED-BB14-D3C8B7D3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Nguyen Anh Duy</cp:lastModifiedBy>
  <cp:revision>51</cp:revision>
  <dcterms:created xsi:type="dcterms:W3CDTF">2011-09-02T11:22:00Z</dcterms:created>
  <dcterms:modified xsi:type="dcterms:W3CDTF">2011-09-02T14:49:00Z</dcterms:modified>
</cp:coreProperties>
</file>